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3AF57" w14:textId="77777777" w:rsidR="00D53969" w:rsidRPr="00D53969" w:rsidRDefault="00D53969" w:rsidP="00D53969">
      <w:pPr>
        <w:spacing w:after="0" w:line="240" w:lineRule="auto"/>
        <w:rPr>
          <w:rFonts w:ascii="Times New Roman" w:eastAsia="Times New Roman" w:hAnsi="Times New Roman" w:cs="Times New Roman"/>
          <w:color w:val="000000"/>
          <w:sz w:val="28"/>
          <w:szCs w:val="28"/>
          <w:lang w:val="kk-KZ" w:eastAsia="ru-RU"/>
        </w:rPr>
      </w:pPr>
    </w:p>
    <w:p w14:paraId="0E29625F" w14:textId="77777777" w:rsidR="00BB18B5" w:rsidRPr="00BB18B5" w:rsidRDefault="00BB18B5" w:rsidP="00BB18B5">
      <w:pPr>
        <w:spacing w:after="0" w:line="240" w:lineRule="auto"/>
        <w:jc w:val="center"/>
        <w:rPr>
          <w:rFonts w:ascii="Times New Roman" w:eastAsia="Times New Roman" w:hAnsi="Times New Roman" w:cs="Times New Roman"/>
          <w:b/>
          <w:color w:val="000000"/>
          <w:sz w:val="28"/>
          <w:szCs w:val="28"/>
          <w:lang w:val="kk-KZ" w:eastAsia="ru-RU"/>
        </w:rPr>
      </w:pPr>
      <w:r w:rsidRPr="00BB18B5">
        <w:rPr>
          <w:rFonts w:ascii="Times New Roman" w:eastAsia="Times New Roman" w:hAnsi="Times New Roman" w:cs="Times New Roman"/>
          <w:b/>
          <w:color w:val="000000"/>
          <w:sz w:val="28"/>
          <w:szCs w:val="28"/>
          <w:lang w:val="kk-KZ" w:eastAsia="ru-RU"/>
        </w:rPr>
        <w:t>FChZh3215 - «</w:t>
      </w:r>
      <w:r w:rsidRPr="00BB18B5">
        <w:rPr>
          <w:rFonts w:ascii="Times New Roman" w:eastAsia="Times New Roman" w:hAnsi="Times New Roman" w:cs="Times New Roman"/>
          <w:color w:val="000000"/>
          <w:sz w:val="28"/>
          <w:szCs w:val="28"/>
          <w:lang w:val="kk-KZ" w:eastAsia="ru-RU"/>
        </w:rPr>
        <w:t>Адам анатомиясы және физиологиясы»</w:t>
      </w:r>
    </w:p>
    <w:p w14:paraId="64AF814B" w14:textId="77777777" w:rsidR="00BB18B5" w:rsidRPr="00BB18B5" w:rsidRDefault="00BB18B5" w:rsidP="00BB18B5">
      <w:pPr>
        <w:spacing w:after="0" w:line="240" w:lineRule="auto"/>
        <w:jc w:val="center"/>
        <w:rPr>
          <w:rFonts w:ascii="Times New Roman" w:eastAsia="Times New Roman" w:hAnsi="Times New Roman" w:cs="Times New Roman"/>
          <w:b/>
          <w:bCs/>
          <w:color w:val="000000"/>
          <w:sz w:val="28"/>
          <w:szCs w:val="28"/>
          <w:highlight w:val="yellow"/>
          <w:lang w:val="kk-KZ" w:eastAsia="ru-RU"/>
        </w:rPr>
      </w:pPr>
    </w:p>
    <w:p w14:paraId="3C000F96" w14:textId="77777777" w:rsidR="00BB18B5" w:rsidRPr="00BB18B5" w:rsidRDefault="00BB18B5" w:rsidP="00BB18B5">
      <w:pPr>
        <w:spacing w:after="0" w:line="240" w:lineRule="auto"/>
        <w:jc w:val="center"/>
        <w:rPr>
          <w:rFonts w:ascii="Times New Roman" w:eastAsia="Times New Roman" w:hAnsi="Times New Roman" w:cs="Times New Roman"/>
          <w:color w:val="000000"/>
          <w:sz w:val="28"/>
          <w:szCs w:val="28"/>
          <w:lang w:val="kk-KZ" w:eastAsia="ru-RU"/>
        </w:rPr>
      </w:pPr>
      <w:r w:rsidRPr="00BB18B5">
        <w:rPr>
          <w:rFonts w:ascii="Times New Roman" w:eastAsia="Times New Roman" w:hAnsi="Times New Roman" w:cs="Times New Roman"/>
          <w:color w:val="000000"/>
          <w:sz w:val="28"/>
          <w:szCs w:val="28"/>
          <w:lang w:val="kk-KZ" w:eastAsia="ru-RU"/>
        </w:rPr>
        <w:t xml:space="preserve"> «</w:t>
      </w:r>
      <w:r w:rsidRPr="00BB18B5">
        <w:rPr>
          <w:rFonts w:ascii="Times New Roman" w:eastAsia="Times New Roman" w:hAnsi="Times New Roman" w:cs="Times New Roman"/>
          <w:b/>
          <w:color w:val="000000"/>
          <w:sz w:val="28"/>
          <w:szCs w:val="28"/>
          <w:lang w:val="kk-KZ" w:eastAsia="ru-RU"/>
        </w:rPr>
        <w:t>6</w:t>
      </w:r>
      <w:r w:rsidRPr="00BB18B5">
        <w:rPr>
          <w:rFonts w:ascii="Times New Roman" w:eastAsia="Times New Roman" w:hAnsi="Times New Roman" w:cs="Times New Roman"/>
          <w:b/>
          <w:iCs/>
          <w:color w:val="000000"/>
          <w:sz w:val="28"/>
          <w:szCs w:val="28"/>
          <w:lang w:eastAsia="ru-RU"/>
        </w:rPr>
        <w:t xml:space="preserve">B05109 - </w:t>
      </w:r>
      <w:r w:rsidRPr="00BB18B5">
        <w:rPr>
          <w:rFonts w:ascii="Times New Roman" w:eastAsia="Times New Roman" w:hAnsi="Times New Roman" w:cs="Times New Roman"/>
          <w:b/>
          <w:iCs/>
          <w:color w:val="000000"/>
          <w:sz w:val="28"/>
          <w:szCs w:val="28"/>
          <w:lang w:val="kk-KZ" w:eastAsia="ru-RU"/>
        </w:rPr>
        <w:t>Нейроғылым</w:t>
      </w:r>
      <w:r w:rsidRPr="00BB18B5">
        <w:rPr>
          <w:rFonts w:ascii="Times New Roman" w:eastAsia="Times New Roman" w:hAnsi="Times New Roman" w:cs="Times New Roman"/>
          <w:color w:val="000000"/>
          <w:sz w:val="28"/>
          <w:szCs w:val="28"/>
          <w:lang w:val="kk-KZ" w:eastAsia="ru-RU"/>
        </w:rPr>
        <w:t>» мамандығы</w:t>
      </w:r>
    </w:p>
    <w:p w14:paraId="6962B233" w14:textId="77777777" w:rsidR="00BB18B5" w:rsidRPr="00BB18B5" w:rsidRDefault="00BB18B5" w:rsidP="00BB18B5">
      <w:pPr>
        <w:spacing w:after="0" w:line="240" w:lineRule="auto"/>
        <w:jc w:val="center"/>
        <w:rPr>
          <w:rFonts w:ascii="Times New Roman" w:eastAsia="Times New Roman" w:hAnsi="Times New Roman" w:cs="Times New Roman"/>
          <w:sz w:val="20"/>
          <w:szCs w:val="24"/>
          <w:lang w:val="kk-KZ" w:eastAsia="ru-RU"/>
        </w:rPr>
      </w:pPr>
    </w:p>
    <w:p w14:paraId="0A5B3E06" w14:textId="77777777" w:rsidR="00BB18B5" w:rsidRPr="00BB18B5" w:rsidRDefault="00BB18B5" w:rsidP="00BB18B5">
      <w:pPr>
        <w:spacing w:after="0" w:line="240" w:lineRule="auto"/>
        <w:rPr>
          <w:rFonts w:ascii="Times New Roman" w:eastAsia="Times New Roman" w:hAnsi="Times New Roman" w:cs="Times New Roman"/>
          <w:sz w:val="20"/>
          <w:szCs w:val="24"/>
          <w:lang w:eastAsia="ru-RU"/>
        </w:rPr>
      </w:pPr>
    </w:p>
    <w:tbl>
      <w:tblPr>
        <w:tblW w:w="0" w:type="auto"/>
        <w:jc w:val="center"/>
        <w:tblLook w:val="04A0" w:firstRow="1" w:lastRow="0" w:firstColumn="1" w:lastColumn="0" w:noHBand="0" w:noVBand="1"/>
      </w:tblPr>
      <w:tblGrid>
        <w:gridCol w:w="1872"/>
        <w:gridCol w:w="1275"/>
      </w:tblGrid>
      <w:tr w:rsidR="00BB18B5" w:rsidRPr="00BB18B5" w14:paraId="281F000A" w14:textId="77777777" w:rsidTr="00671483">
        <w:trPr>
          <w:jc w:val="center"/>
        </w:trPr>
        <w:tc>
          <w:tcPr>
            <w:tcW w:w="1872" w:type="dxa"/>
            <w:shd w:val="clear" w:color="auto" w:fill="auto"/>
          </w:tcPr>
          <w:p w14:paraId="69672A71" w14:textId="77777777" w:rsidR="00BB18B5" w:rsidRPr="00BB18B5" w:rsidRDefault="00BB18B5" w:rsidP="00BB18B5">
            <w:pPr>
              <w:spacing w:after="0" w:line="240" w:lineRule="auto"/>
              <w:rPr>
                <w:rFonts w:ascii="Times New Roman" w:eastAsia="Times New Roman" w:hAnsi="Times New Roman" w:cs="Times New Roman"/>
                <w:sz w:val="28"/>
                <w:szCs w:val="28"/>
                <w:lang w:val="kk-KZ" w:eastAsia="ru-RU"/>
              </w:rPr>
            </w:pPr>
            <w:r w:rsidRPr="00BB18B5">
              <w:rPr>
                <w:rFonts w:ascii="Times New Roman" w:eastAsia="Times New Roman" w:hAnsi="Times New Roman" w:cs="Times New Roman"/>
                <w:sz w:val="28"/>
                <w:szCs w:val="28"/>
                <w:lang w:eastAsia="ru-RU"/>
              </w:rPr>
              <w:t>Курс</w:t>
            </w:r>
          </w:p>
        </w:tc>
        <w:tc>
          <w:tcPr>
            <w:tcW w:w="1275" w:type="dxa"/>
            <w:shd w:val="clear" w:color="auto" w:fill="auto"/>
          </w:tcPr>
          <w:p w14:paraId="35D42F15"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eastAsia="ru-RU"/>
              </w:rPr>
            </w:pPr>
            <w:r w:rsidRPr="00BB18B5">
              <w:rPr>
                <w:rFonts w:ascii="Times New Roman" w:eastAsia="Times New Roman" w:hAnsi="Times New Roman" w:cs="Times New Roman"/>
                <w:color w:val="000000"/>
                <w:sz w:val="28"/>
                <w:szCs w:val="28"/>
                <w:lang w:eastAsia="ru-RU"/>
              </w:rPr>
              <w:t>1</w:t>
            </w:r>
          </w:p>
        </w:tc>
      </w:tr>
      <w:tr w:rsidR="00BB18B5" w:rsidRPr="00BB18B5" w14:paraId="12C94611" w14:textId="77777777" w:rsidTr="00671483">
        <w:trPr>
          <w:jc w:val="center"/>
        </w:trPr>
        <w:tc>
          <w:tcPr>
            <w:tcW w:w="1872" w:type="dxa"/>
            <w:shd w:val="clear" w:color="auto" w:fill="auto"/>
          </w:tcPr>
          <w:p w14:paraId="48513714" w14:textId="77777777" w:rsidR="00BB18B5" w:rsidRPr="00BB18B5" w:rsidRDefault="00BB18B5" w:rsidP="00BB18B5">
            <w:pPr>
              <w:spacing w:after="0" w:line="240" w:lineRule="auto"/>
              <w:rPr>
                <w:rFonts w:ascii="Times New Roman" w:eastAsia="Times New Roman" w:hAnsi="Times New Roman" w:cs="Times New Roman"/>
                <w:sz w:val="28"/>
                <w:szCs w:val="28"/>
                <w:lang w:eastAsia="ru-RU"/>
              </w:rPr>
            </w:pPr>
            <w:r w:rsidRPr="00BB18B5">
              <w:rPr>
                <w:rFonts w:ascii="Times New Roman" w:eastAsia="Times New Roman" w:hAnsi="Times New Roman" w:cs="Times New Roman"/>
                <w:sz w:val="28"/>
                <w:szCs w:val="28"/>
                <w:lang w:eastAsia="ru-RU"/>
              </w:rPr>
              <w:t>Семестр</w:t>
            </w:r>
          </w:p>
        </w:tc>
        <w:tc>
          <w:tcPr>
            <w:tcW w:w="1275" w:type="dxa"/>
            <w:shd w:val="clear" w:color="auto" w:fill="auto"/>
          </w:tcPr>
          <w:p w14:paraId="6EBAE3FD"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val="kk-KZ" w:eastAsia="ru-RU"/>
              </w:rPr>
            </w:pPr>
            <w:r w:rsidRPr="00BB18B5">
              <w:rPr>
                <w:rFonts w:ascii="Times New Roman" w:eastAsia="Times New Roman" w:hAnsi="Times New Roman" w:cs="Times New Roman"/>
                <w:color w:val="000000"/>
                <w:sz w:val="28"/>
                <w:szCs w:val="28"/>
                <w:lang w:eastAsia="ru-RU"/>
              </w:rPr>
              <w:t>7</w:t>
            </w:r>
          </w:p>
        </w:tc>
      </w:tr>
      <w:tr w:rsidR="00BB18B5" w:rsidRPr="00BB18B5" w14:paraId="24D183C0" w14:textId="77777777" w:rsidTr="00671483">
        <w:trPr>
          <w:jc w:val="center"/>
        </w:trPr>
        <w:tc>
          <w:tcPr>
            <w:tcW w:w="1872" w:type="dxa"/>
            <w:shd w:val="clear" w:color="auto" w:fill="auto"/>
          </w:tcPr>
          <w:p w14:paraId="4E91B60B" w14:textId="77777777" w:rsidR="00BB18B5" w:rsidRPr="00BB18B5" w:rsidRDefault="00BB18B5" w:rsidP="00BB18B5">
            <w:pPr>
              <w:spacing w:after="0" w:line="240" w:lineRule="auto"/>
              <w:rPr>
                <w:rFonts w:ascii="Times New Roman" w:eastAsia="Times New Roman" w:hAnsi="Times New Roman" w:cs="Times New Roman"/>
                <w:sz w:val="28"/>
                <w:szCs w:val="28"/>
                <w:lang w:eastAsia="ru-RU"/>
              </w:rPr>
            </w:pPr>
            <w:r w:rsidRPr="00BB18B5">
              <w:rPr>
                <w:rFonts w:ascii="Times New Roman" w:eastAsia="Times New Roman" w:hAnsi="Times New Roman" w:cs="Times New Roman"/>
                <w:sz w:val="28"/>
                <w:szCs w:val="28"/>
                <w:lang w:val="kk-KZ" w:eastAsia="ru-RU"/>
              </w:rPr>
              <w:t>Кредит саны</w:t>
            </w:r>
          </w:p>
        </w:tc>
        <w:tc>
          <w:tcPr>
            <w:tcW w:w="1275" w:type="dxa"/>
            <w:shd w:val="clear" w:color="auto" w:fill="auto"/>
          </w:tcPr>
          <w:p w14:paraId="4701A2DB"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val="kk-KZ" w:eastAsia="ru-RU"/>
              </w:rPr>
            </w:pPr>
            <w:r w:rsidRPr="00BB18B5">
              <w:rPr>
                <w:rFonts w:ascii="Times New Roman" w:eastAsia="Times New Roman" w:hAnsi="Times New Roman" w:cs="Times New Roman"/>
                <w:color w:val="000000"/>
                <w:sz w:val="28"/>
                <w:szCs w:val="28"/>
                <w:lang w:val="kk-KZ" w:eastAsia="ru-RU"/>
              </w:rPr>
              <w:t>6</w:t>
            </w:r>
          </w:p>
        </w:tc>
      </w:tr>
      <w:tr w:rsidR="00BB18B5" w:rsidRPr="00BB18B5" w14:paraId="30FFA222" w14:textId="77777777" w:rsidTr="00671483">
        <w:trPr>
          <w:jc w:val="center"/>
        </w:trPr>
        <w:tc>
          <w:tcPr>
            <w:tcW w:w="1872" w:type="dxa"/>
            <w:shd w:val="clear" w:color="auto" w:fill="auto"/>
          </w:tcPr>
          <w:p w14:paraId="14B82E93" w14:textId="77777777" w:rsidR="00BB18B5" w:rsidRPr="00BB18B5" w:rsidRDefault="00BB18B5" w:rsidP="00BB18B5">
            <w:pPr>
              <w:spacing w:after="0" w:line="240" w:lineRule="auto"/>
              <w:rPr>
                <w:rFonts w:ascii="Times New Roman" w:eastAsia="Times New Roman" w:hAnsi="Times New Roman" w:cs="Times New Roman"/>
                <w:sz w:val="28"/>
                <w:szCs w:val="28"/>
                <w:lang w:val="kk-KZ" w:eastAsia="ru-RU"/>
              </w:rPr>
            </w:pPr>
            <w:r w:rsidRPr="00BB18B5">
              <w:rPr>
                <w:rFonts w:ascii="Times New Roman" w:eastAsia="Times New Roman" w:hAnsi="Times New Roman" w:cs="Times New Roman"/>
                <w:sz w:val="28"/>
                <w:szCs w:val="28"/>
                <w:lang w:val="kk-KZ" w:eastAsia="ru-RU"/>
              </w:rPr>
              <w:t>Дәріс</w:t>
            </w:r>
          </w:p>
        </w:tc>
        <w:tc>
          <w:tcPr>
            <w:tcW w:w="1275" w:type="dxa"/>
            <w:shd w:val="clear" w:color="auto" w:fill="auto"/>
          </w:tcPr>
          <w:p w14:paraId="78DF7E5D"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val="kk-KZ" w:eastAsia="ru-RU"/>
              </w:rPr>
            </w:pPr>
            <w:r w:rsidRPr="00BB18B5">
              <w:rPr>
                <w:rFonts w:ascii="Times New Roman" w:eastAsia="Times New Roman" w:hAnsi="Times New Roman" w:cs="Times New Roman"/>
                <w:color w:val="000000"/>
                <w:sz w:val="28"/>
                <w:szCs w:val="28"/>
                <w:lang w:val="kk-KZ" w:eastAsia="ru-RU"/>
              </w:rPr>
              <w:t xml:space="preserve">3,3 </w:t>
            </w:r>
            <w:proofErr w:type="spellStart"/>
            <w:r w:rsidRPr="00BB18B5">
              <w:rPr>
                <w:rFonts w:ascii="Times New Roman" w:eastAsia="Times New Roman" w:hAnsi="Times New Roman" w:cs="Times New Roman"/>
                <w:color w:val="000000"/>
                <w:sz w:val="28"/>
                <w:szCs w:val="28"/>
                <w:lang w:eastAsia="ru-RU"/>
              </w:rPr>
              <w:t>сағат</w:t>
            </w:r>
            <w:proofErr w:type="spellEnd"/>
          </w:p>
        </w:tc>
      </w:tr>
      <w:tr w:rsidR="00BB18B5" w:rsidRPr="00BB18B5" w14:paraId="238A5CDF" w14:textId="77777777" w:rsidTr="00671483">
        <w:trPr>
          <w:jc w:val="center"/>
        </w:trPr>
        <w:tc>
          <w:tcPr>
            <w:tcW w:w="1872" w:type="dxa"/>
            <w:shd w:val="clear" w:color="auto" w:fill="auto"/>
          </w:tcPr>
          <w:p w14:paraId="59FBBF00" w14:textId="77777777" w:rsidR="00BB18B5" w:rsidRPr="00BB18B5" w:rsidRDefault="00BB18B5" w:rsidP="00BB18B5">
            <w:pPr>
              <w:spacing w:after="0" w:line="240" w:lineRule="auto"/>
              <w:rPr>
                <w:rFonts w:ascii="Times New Roman" w:eastAsia="Times New Roman" w:hAnsi="Times New Roman" w:cs="Times New Roman"/>
                <w:sz w:val="28"/>
                <w:szCs w:val="28"/>
                <w:lang w:val="kk-KZ" w:eastAsia="ru-RU"/>
              </w:rPr>
            </w:pPr>
            <w:r w:rsidRPr="00BB18B5">
              <w:rPr>
                <w:rFonts w:ascii="Times New Roman" w:eastAsia="Times New Roman" w:hAnsi="Times New Roman" w:cs="Times New Roman"/>
                <w:sz w:val="28"/>
                <w:szCs w:val="28"/>
                <w:lang w:val="kk-KZ" w:eastAsia="ru-RU"/>
              </w:rPr>
              <w:t>Зертханалық сабақ</w:t>
            </w:r>
          </w:p>
        </w:tc>
        <w:tc>
          <w:tcPr>
            <w:tcW w:w="1275" w:type="dxa"/>
            <w:shd w:val="clear" w:color="auto" w:fill="auto"/>
          </w:tcPr>
          <w:p w14:paraId="29DB5C3C"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val="kk-KZ" w:eastAsia="ru-RU"/>
              </w:rPr>
            </w:pPr>
          </w:p>
          <w:p w14:paraId="5F6E3F97"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val="kk-KZ" w:eastAsia="ru-RU"/>
              </w:rPr>
            </w:pPr>
            <w:r w:rsidRPr="00BB18B5">
              <w:rPr>
                <w:rFonts w:ascii="Times New Roman" w:eastAsia="Times New Roman" w:hAnsi="Times New Roman" w:cs="Times New Roman"/>
                <w:color w:val="000000"/>
                <w:sz w:val="28"/>
                <w:szCs w:val="28"/>
                <w:lang w:val="kk-KZ" w:eastAsia="ru-RU"/>
              </w:rPr>
              <w:t>3,3 сағат</w:t>
            </w:r>
          </w:p>
        </w:tc>
      </w:tr>
      <w:tr w:rsidR="00BB18B5" w:rsidRPr="00BB18B5" w14:paraId="0E82ADDA" w14:textId="77777777" w:rsidTr="00671483">
        <w:trPr>
          <w:trHeight w:val="80"/>
          <w:jc w:val="center"/>
        </w:trPr>
        <w:tc>
          <w:tcPr>
            <w:tcW w:w="1872" w:type="dxa"/>
            <w:shd w:val="clear" w:color="auto" w:fill="auto"/>
          </w:tcPr>
          <w:p w14:paraId="0E19A8C3" w14:textId="77777777" w:rsidR="00BB18B5" w:rsidRPr="00BB18B5" w:rsidRDefault="00BB18B5" w:rsidP="00BB18B5">
            <w:pPr>
              <w:spacing w:after="0" w:line="240" w:lineRule="auto"/>
              <w:rPr>
                <w:rFonts w:ascii="Times New Roman" w:eastAsia="Times New Roman" w:hAnsi="Times New Roman" w:cs="Times New Roman"/>
                <w:sz w:val="28"/>
                <w:szCs w:val="28"/>
                <w:lang w:val="kk-KZ" w:eastAsia="ru-RU"/>
              </w:rPr>
            </w:pPr>
            <w:r w:rsidRPr="00BB18B5">
              <w:rPr>
                <w:rFonts w:ascii="Times New Roman" w:eastAsia="Times New Roman" w:hAnsi="Times New Roman" w:cs="Times New Roman"/>
                <w:sz w:val="28"/>
                <w:szCs w:val="28"/>
                <w:lang w:val="kk-KZ" w:eastAsia="ru-RU"/>
              </w:rPr>
              <w:t>СОӨЖ</w:t>
            </w:r>
          </w:p>
        </w:tc>
        <w:tc>
          <w:tcPr>
            <w:tcW w:w="1275" w:type="dxa"/>
            <w:shd w:val="clear" w:color="auto" w:fill="auto"/>
          </w:tcPr>
          <w:p w14:paraId="096BFAD7" w14:textId="77777777" w:rsidR="00BB18B5" w:rsidRPr="00BB18B5" w:rsidRDefault="00BB18B5" w:rsidP="00BB18B5">
            <w:pPr>
              <w:spacing w:after="0" w:line="240" w:lineRule="auto"/>
              <w:rPr>
                <w:rFonts w:ascii="Times New Roman" w:eastAsia="Times New Roman" w:hAnsi="Times New Roman" w:cs="Times New Roman"/>
                <w:color w:val="000000"/>
                <w:sz w:val="28"/>
                <w:szCs w:val="28"/>
                <w:lang w:val="kk-KZ" w:eastAsia="ru-RU"/>
              </w:rPr>
            </w:pPr>
            <w:r w:rsidRPr="00BB18B5">
              <w:rPr>
                <w:rFonts w:ascii="Times New Roman" w:eastAsia="Times New Roman" w:hAnsi="Times New Roman" w:cs="Times New Roman"/>
                <w:color w:val="000000"/>
                <w:sz w:val="28"/>
                <w:szCs w:val="28"/>
                <w:lang w:val="kk-KZ" w:eastAsia="ru-RU"/>
              </w:rPr>
              <w:t>7</w:t>
            </w:r>
          </w:p>
        </w:tc>
      </w:tr>
    </w:tbl>
    <w:p w14:paraId="7FC18EED" w14:textId="77777777" w:rsidR="00FA20ED" w:rsidRPr="00FA20ED" w:rsidRDefault="00FA20ED" w:rsidP="00FA20ED">
      <w:pPr>
        <w:ind w:firstLine="567"/>
        <w:jc w:val="both"/>
        <w:rPr>
          <w:rFonts w:ascii="Times New Roman" w:hAnsi="Times New Roman" w:cs="Times New Roman"/>
          <w:lang w:val="kk-KZ"/>
        </w:rPr>
      </w:pPr>
    </w:p>
    <w:p w14:paraId="3F9519B3" w14:textId="77777777" w:rsidR="00FA20ED" w:rsidRPr="00FA20ED" w:rsidRDefault="00FA20ED" w:rsidP="00FA20ED">
      <w:pPr>
        <w:jc w:val="both"/>
        <w:rPr>
          <w:rFonts w:ascii="Times New Roman" w:hAnsi="Times New Roman" w:cs="Times New Roman"/>
          <w:b/>
          <w:lang w:val="kk-KZ"/>
        </w:rPr>
      </w:pPr>
      <w:r w:rsidRPr="00FA20ED">
        <w:rPr>
          <w:rFonts w:ascii="Times New Roman" w:hAnsi="Times New Roman" w:cs="Times New Roman"/>
          <w:b/>
          <w:lang w:val="kk-KZ"/>
        </w:rPr>
        <w:t>Пәннің мақсаттары мен міндеттері:</w:t>
      </w:r>
    </w:p>
    <w:p w14:paraId="5607CEC1" w14:textId="4C0C8CEE" w:rsidR="00FA20ED" w:rsidRPr="00FA20ED" w:rsidRDefault="00FA20ED" w:rsidP="00FA20ED">
      <w:pPr>
        <w:pStyle w:val="30"/>
        <w:jc w:val="both"/>
        <w:rPr>
          <w:rFonts w:ascii="Times New Roman" w:hAnsi="Times New Roman" w:cs="Times New Roman"/>
          <w:sz w:val="24"/>
          <w:szCs w:val="24"/>
          <w:lang w:val="kk-KZ"/>
        </w:rPr>
      </w:pPr>
      <w:r w:rsidRPr="00FA20ED">
        <w:rPr>
          <w:rFonts w:ascii="Times New Roman" w:hAnsi="Times New Roman" w:cs="Times New Roman"/>
          <w:b/>
          <w:sz w:val="24"/>
          <w:szCs w:val="24"/>
          <w:lang w:val="kk-KZ"/>
        </w:rPr>
        <w:t>Мақсаты:</w:t>
      </w:r>
      <w:r w:rsidRPr="00FA20ED">
        <w:rPr>
          <w:rFonts w:ascii="Times New Roman" w:hAnsi="Times New Roman" w:cs="Times New Roman"/>
          <w:sz w:val="24"/>
          <w:szCs w:val="24"/>
          <w:lang w:val="kk-KZ"/>
        </w:rPr>
        <w:t xml:space="preserve"> Адам </w:t>
      </w:r>
      <w:r w:rsidR="00BB18B5">
        <w:rPr>
          <w:rFonts w:ascii="Times New Roman" w:hAnsi="Times New Roman" w:cs="Times New Roman"/>
          <w:sz w:val="24"/>
          <w:szCs w:val="24"/>
          <w:lang w:val="kk-KZ"/>
        </w:rPr>
        <w:t xml:space="preserve">анатомиясы мен </w:t>
      </w:r>
      <w:bookmarkStart w:id="0" w:name="_GoBack"/>
      <w:bookmarkEnd w:id="0"/>
      <w:r w:rsidRPr="00FA20ED">
        <w:rPr>
          <w:rFonts w:ascii="Times New Roman" w:hAnsi="Times New Roman" w:cs="Times New Roman"/>
          <w:sz w:val="24"/>
          <w:szCs w:val="24"/>
          <w:lang w:val="kk-KZ"/>
        </w:rPr>
        <w:t>физиологиясы ағзаларының арасындағы біртұтастығы жайлы мәліметтерге мән бере отырып оның қоршаған орта мен байланысының арасындағы құбылыстар жайлы мәліметтерді қалыптастыру.</w:t>
      </w:r>
    </w:p>
    <w:p w14:paraId="04939D15" w14:textId="77777777" w:rsidR="00FA20ED" w:rsidRPr="00FA20ED" w:rsidRDefault="00FA20ED" w:rsidP="00FA20ED">
      <w:pPr>
        <w:pStyle w:val="30"/>
        <w:rPr>
          <w:rFonts w:ascii="Times New Roman" w:hAnsi="Times New Roman" w:cs="Times New Roman"/>
          <w:sz w:val="24"/>
          <w:szCs w:val="24"/>
          <w:lang w:val="kk-KZ"/>
        </w:rPr>
      </w:pPr>
      <w:r w:rsidRPr="00FA20ED">
        <w:rPr>
          <w:rFonts w:ascii="Times New Roman" w:hAnsi="Times New Roman" w:cs="Times New Roman"/>
          <w:b/>
          <w:sz w:val="24"/>
          <w:szCs w:val="24"/>
          <w:lang w:val="kk-KZ"/>
        </w:rPr>
        <w:t>Міндеттері:</w:t>
      </w:r>
      <w:r w:rsidRPr="00FA20ED">
        <w:rPr>
          <w:rFonts w:ascii="Times New Roman" w:hAnsi="Times New Roman" w:cs="Times New Roman"/>
          <w:sz w:val="24"/>
          <w:szCs w:val="24"/>
          <w:lang w:val="kk-KZ"/>
        </w:rPr>
        <w:t xml:space="preserve"> -мүшелер, мүшелер жүйесі, біртұтас ағзаның қызметі жайлы заңдылықар мен механизмдері туралы қазіргі көзқарастар мен байланыстыру.</w:t>
      </w:r>
    </w:p>
    <w:p w14:paraId="2DFDCF60" w14:textId="77777777" w:rsidR="00FA20ED" w:rsidRPr="00FA20ED" w:rsidRDefault="00FA20ED" w:rsidP="004E54DF">
      <w:pPr>
        <w:spacing w:line="240" w:lineRule="auto"/>
        <w:jc w:val="both"/>
        <w:rPr>
          <w:rFonts w:ascii="Times New Roman" w:hAnsi="Times New Roman" w:cs="Times New Roman"/>
          <w:lang w:val="kk-KZ"/>
        </w:rPr>
      </w:pPr>
      <w:r w:rsidRPr="00FA20ED">
        <w:rPr>
          <w:rFonts w:ascii="Times New Roman" w:hAnsi="Times New Roman" w:cs="Times New Roman"/>
          <w:lang w:val="kk-KZ"/>
        </w:rPr>
        <w:t>-мамандардың кәсіби шығармашылық деңгейін қалыптастыру.</w:t>
      </w:r>
    </w:p>
    <w:p w14:paraId="7D0957CF" w14:textId="77777777" w:rsidR="00FA20ED" w:rsidRPr="00FA20ED" w:rsidRDefault="00FA20ED" w:rsidP="004E54DF">
      <w:pPr>
        <w:spacing w:line="240" w:lineRule="auto"/>
        <w:jc w:val="both"/>
        <w:rPr>
          <w:rFonts w:ascii="Times New Roman" w:hAnsi="Times New Roman" w:cs="Times New Roman"/>
          <w:lang w:val="kk-KZ"/>
        </w:rPr>
      </w:pPr>
      <w:r w:rsidRPr="00FA20ED">
        <w:rPr>
          <w:rFonts w:ascii="Times New Roman" w:hAnsi="Times New Roman" w:cs="Times New Roman"/>
          <w:lang w:val="kk-KZ"/>
        </w:rPr>
        <w:t>-физиологиялық эксперименттер жүргізу үшін шеберлігін, іскерлігін дағдыларын қалыптастыру.</w:t>
      </w:r>
    </w:p>
    <w:p w14:paraId="6A7A9A68" w14:textId="77777777" w:rsidR="00FA20ED" w:rsidRPr="00FA20ED" w:rsidRDefault="00FA20ED" w:rsidP="004E54DF">
      <w:pPr>
        <w:spacing w:line="240" w:lineRule="auto"/>
        <w:jc w:val="both"/>
        <w:rPr>
          <w:rFonts w:ascii="Times New Roman" w:hAnsi="Times New Roman" w:cs="Times New Roman"/>
          <w:lang w:val="kk-KZ"/>
        </w:rPr>
      </w:pPr>
      <w:r w:rsidRPr="00FA20ED">
        <w:rPr>
          <w:rFonts w:ascii="Times New Roman" w:hAnsi="Times New Roman" w:cs="Times New Roman"/>
          <w:lang w:val="kk-KZ"/>
        </w:rPr>
        <w:t>-ағзаның резервтік бейімделу қабілеттілігін бағалауда базалық білімін нығайту.</w:t>
      </w:r>
    </w:p>
    <w:p w14:paraId="7C826B82" w14:textId="77777777" w:rsidR="00FA20ED" w:rsidRPr="00FA20ED" w:rsidRDefault="00FA20ED" w:rsidP="004E54DF">
      <w:pPr>
        <w:spacing w:line="240" w:lineRule="auto"/>
        <w:jc w:val="both"/>
        <w:rPr>
          <w:rFonts w:ascii="Times New Roman" w:hAnsi="Times New Roman" w:cs="Times New Roman"/>
          <w:lang w:val="kk-KZ"/>
        </w:rPr>
      </w:pPr>
      <w:r w:rsidRPr="00FA20ED">
        <w:rPr>
          <w:rFonts w:ascii="Times New Roman" w:hAnsi="Times New Roman" w:cs="Times New Roman"/>
          <w:lang w:val="kk-KZ"/>
        </w:rPr>
        <w:t>-гомеостаз, гомеокинез және ағзалардың өзін-өзі реттеу қызметі жайлы түсініктерді қалыптастыру.</w:t>
      </w:r>
    </w:p>
    <w:p w14:paraId="3263515D" w14:textId="77777777" w:rsidR="00FA20ED" w:rsidRPr="00FA20ED" w:rsidRDefault="00FA20ED" w:rsidP="004E54DF">
      <w:pPr>
        <w:spacing w:line="240" w:lineRule="auto"/>
        <w:jc w:val="both"/>
        <w:rPr>
          <w:rFonts w:ascii="Times New Roman" w:hAnsi="Times New Roman" w:cs="Times New Roman"/>
          <w:lang w:val="kk-KZ"/>
        </w:rPr>
      </w:pPr>
      <w:r w:rsidRPr="00FA20ED">
        <w:rPr>
          <w:rFonts w:ascii="Times New Roman" w:hAnsi="Times New Roman" w:cs="Times New Roman"/>
          <w:lang w:val="kk-KZ"/>
        </w:rPr>
        <w:t>-теориялық білімдерін практика жүзінде іске асыру әдіс тәсілдерін үйрену мүмкіндігін арттыру.</w:t>
      </w:r>
    </w:p>
    <w:p w14:paraId="27352F6F" w14:textId="77777777" w:rsidR="00FA20ED" w:rsidRPr="00FA20ED" w:rsidRDefault="00FA20ED" w:rsidP="00FA20ED">
      <w:pPr>
        <w:jc w:val="both"/>
        <w:rPr>
          <w:rFonts w:ascii="Times New Roman" w:hAnsi="Times New Roman" w:cs="Times New Roman"/>
          <w:lang w:val="kk-KZ"/>
        </w:rPr>
      </w:pPr>
    </w:p>
    <w:p w14:paraId="3E697636" w14:textId="77777777" w:rsidR="00FA20ED" w:rsidRPr="00FA20ED" w:rsidRDefault="00FA20ED" w:rsidP="00FA20ED">
      <w:pPr>
        <w:jc w:val="both"/>
        <w:rPr>
          <w:rFonts w:ascii="Times New Roman" w:hAnsi="Times New Roman" w:cs="Times New Roman"/>
          <w:b/>
          <w:color w:val="000000"/>
          <w:lang w:val="kk-KZ"/>
        </w:rPr>
      </w:pPr>
      <w:r w:rsidRPr="00FA20ED">
        <w:rPr>
          <w:rFonts w:ascii="Times New Roman" w:hAnsi="Times New Roman" w:cs="Times New Roman"/>
          <w:b/>
          <w:color w:val="000000"/>
          <w:lang w:val="kk-KZ"/>
        </w:rPr>
        <w:t xml:space="preserve">Құзыреттері (оқытудың нәтижелері): </w:t>
      </w:r>
    </w:p>
    <w:p w14:paraId="6EE8DAFE" w14:textId="77777777" w:rsidR="00FA20ED" w:rsidRPr="00FA20ED" w:rsidRDefault="00FA20ED" w:rsidP="00FA20ED">
      <w:pPr>
        <w:jc w:val="both"/>
        <w:rPr>
          <w:rFonts w:ascii="Times New Roman" w:hAnsi="Times New Roman" w:cs="Times New Roman"/>
          <w:lang w:val="kk-KZ"/>
        </w:rPr>
      </w:pPr>
      <w:r w:rsidRPr="00FA20ED">
        <w:rPr>
          <w:rFonts w:ascii="Times New Roman" w:hAnsi="Times New Roman" w:cs="Times New Roman"/>
          <w:b/>
          <w:lang w:val="kk-KZ"/>
        </w:rPr>
        <w:t>Инструментальды:</w:t>
      </w:r>
      <w:r w:rsidRPr="00FA20ED">
        <w:rPr>
          <w:rFonts w:ascii="Times New Roman" w:hAnsi="Times New Roman" w:cs="Times New Roman"/>
          <w:lang w:val="kk-KZ"/>
        </w:rPr>
        <w:t xml:space="preserve"> Қалыпты жағдайда және қоршаған ортаның әртүрлі факторлардың әсерінен адам және жануарлардың организм қызметінің физиологиялық негіздерін біліп, талдауға қабiлеттiлігі болу керек. Электрондық мәліметтер, әдебиеттерден қажетті ақпараттарды таңдап алу және талдауға қаблеттілігі болу керек. Физиологиялық эксперименттерді жүргізу және ағзаның функционалдық деңгейін бағалауды білу керек.</w:t>
      </w:r>
    </w:p>
    <w:p w14:paraId="76263942" w14:textId="77777777" w:rsidR="00FA20ED" w:rsidRPr="00FA20ED" w:rsidRDefault="00FA20ED" w:rsidP="00FA20ED">
      <w:pPr>
        <w:jc w:val="both"/>
        <w:rPr>
          <w:rFonts w:ascii="Times New Roman" w:hAnsi="Times New Roman" w:cs="Times New Roman"/>
          <w:lang w:val="kk-KZ"/>
        </w:rPr>
      </w:pPr>
      <w:r w:rsidRPr="00FA20ED">
        <w:rPr>
          <w:rFonts w:ascii="Times New Roman" w:hAnsi="Times New Roman" w:cs="Times New Roman"/>
          <w:b/>
          <w:lang w:val="kk-KZ"/>
        </w:rPr>
        <w:t>Тұлға аралық:</w:t>
      </w:r>
      <w:r w:rsidRPr="00FA20ED">
        <w:rPr>
          <w:rFonts w:ascii="Times New Roman" w:hAnsi="Times New Roman" w:cs="Times New Roman"/>
          <w:lang w:val="kk-KZ"/>
        </w:rPr>
        <w:t xml:space="preserve"> Топтарда жұмыс істеу қабілеттілігі, пәнге және әріптестерге өз көз қарасы және өзара сынға қабiлеттiлiгі болу керек.</w:t>
      </w:r>
    </w:p>
    <w:p w14:paraId="336F83E6" w14:textId="77777777" w:rsidR="00FA20ED" w:rsidRPr="00FA20ED" w:rsidRDefault="00FA20ED" w:rsidP="00FA20ED">
      <w:pPr>
        <w:jc w:val="both"/>
        <w:rPr>
          <w:rFonts w:ascii="Times New Roman" w:hAnsi="Times New Roman" w:cs="Times New Roman"/>
          <w:lang w:val="kk-KZ"/>
        </w:rPr>
      </w:pPr>
      <w:r w:rsidRPr="00FA20ED">
        <w:rPr>
          <w:rFonts w:ascii="Times New Roman" w:hAnsi="Times New Roman" w:cs="Times New Roman"/>
          <w:b/>
          <w:lang w:val="kk-KZ"/>
        </w:rPr>
        <w:t>Жүйелік:</w:t>
      </w:r>
      <w:r w:rsidRPr="00FA20ED">
        <w:rPr>
          <w:rFonts w:ascii="Times New Roman" w:hAnsi="Times New Roman" w:cs="Times New Roman"/>
          <w:lang w:val="kk-KZ"/>
        </w:rPr>
        <w:t xml:space="preserve"> Адам және жануарлар организіміндегі алуантүрлі ішкі және жүйе аралық байланыстарын игеру және талдау барысында жүйкелік көзқарасымен қолдана білу.</w:t>
      </w:r>
    </w:p>
    <w:p w14:paraId="5823F02F" w14:textId="25DA8AD3" w:rsidR="00FA20ED" w:rsidRPr="00FA20ED" w:rsidRDefault="00FA20ED" w:rsidP="00FA20ED">
      <w:pPr>
        <w:jc w:val="both"/>
        <w:rPr>
          <w:rFonts w:ascii="Times New Roman" w:hAnsi="Times New Roman" w:cs="Times New Roman"/>
          <w:lang w:val="kk-KZ"/>
        </w:rPr>
      </w:pPr>
      <w:r w:rsidRPr="00FA20ED">
        <w:rPr>
          <w:rFonts w:ascii="Times New Roman" w:hAnsi="Times New Roman" w:cs="Times New Roman"/>
          <w:b/>
          <w:lang w:val="kk-KZ"/>
        </w:rPr>
        <w:t>Пәндік:</w:t>
      </w:r>
      <w:r w:rsidRPr="00FA20ED">
        <w:rPr>
          <w:rFonts w:ascii="Times New Roman" w:hAnsi="Times New Roman" w:cs="Times New Roman"/>
          <w:lang w:val="kk-KZ"/>
        </w:rPr>
        <w:t xml:space="preserve"> Адам </w:t>
      </w:r>
      <w:r w:rsidR="00BB18B5">
        <w:rPr>
          <w:rFonts w:ascii="Times New Roman" w:hAnsi="Times New Roman" w:cs="Times New Roman"/>
          <w:lang w:val="kk-KZ"/>
        </w:rPr>
        <w:t xml:space="preserve">анатомиясы мен </w:t>
      </w:r>
      <w:r w:rsidRPr="00FA20ED">
        <w:rPr>
          <w:rFonts w:ascii="Times New Roman" w:hAnsi="Times New Roman" w:cs="Times New Roman"/>
          <w:lang w:val="kk-KZ"/>
        </w:rPr>
        <w:t xml:space="preserve">физиологиясының барлық тарауларынан жаңа білімдерді алуға, қалыпты жағдайда және қоршаған ортаның әртүрлі факторлардың әсерінен организмнің физиологиялық реакцияларын бағалауға, физиологиялық нәтижелерін талдауға және физиологиялық  ғылымға енгізілетін жаңа әдістер мен технологияларының стратегиясын түсініп білу және осының барлығына қабілеттілігі болу керек. </w:t>
      </w:r>
    </w:p>
    <w:p w14:paraId="75C22EE9" w14:textId="77777777" w:rsidR="00FA20ED" w:rsidRPr="00FA20ED" w:rsidRDefault="00FA20ED" w:rsidP="00FA20ED">
      <w:pPr>
        <w:jc w:val="both"/>
        <w:rPr>
          <w:rFonts w:ascii="Times New Roman" w:hAnsi="Times New Roman" w:cs="Times New Roman"/>
          <w:lang w:val="kk-KZ"/>
        </w:rPr>
      </w:pPr>
      <w:r w:rsidRPr="00FA20ED">
        <w:rPr>
          <w:rFonts w:ascii="Times New Roman" w:hAnsi="Times New Roman" w:cs="Times New Roman"/>
          <w:b/>
          <w:lang w:val="kk-KZ"/>
        </w:rPr>
        <w:lastRenderedPageBreak/>
        <w:t xml:space="preserve">Пререквизиттері: </w:t>
      </w:r>
      <w:r w:rsidRPr="00FA20ED">
        <w:rPr>
          <w:rFonts w:ascii="Times New Roman" w:hAnsi="Times New Roman" w:cs="Times New Roman"/>
          <w:lang w:val="kk-KZ"/>
        </w:rPr>
        <w:t>адам және жануарлар физиологиясының басқа пәндер мен байланысын айқындап отырып жеке мазмұнын түсінуге жеке фактілерді еске сақтау үшін басқа бұрын өтілген пәндермен өзара байланысып анықтап (зоология, анатомия, цитология, физика, химия, математика, информатика т.б.) білімін ода әрі тереңдету.</w:t>
      </w:r>
    </w:p>
    <w:p w14:paraId="358E99CE" w14:textId="77777777" w:rsidR="00FA20ED" w:rsidRPr="00FA20ED" w:rsidRDefault="00FA20ED" w:rsidP="00FA20ED">
      <w:pPr>
        <w:jc w:val="both"/>
        <w:rPr>
          <w:rFonts w:ascii="Times New Roman" w:hAnsi="Times New Roman" w:cs="Times New Roman"/>
          <w:lang w:val="kk-KZ"/>
        </w:rPr>
      </w:pPr>
      <w:r w:rsidRPr="00FA20ED">
        <w:rPr>
          <w:rFonts w:ascii="Times New Roman" w:hAnsi="Times New Roman" w:cs="Times New Roman"/>
          <w:b/>
          <w:lang w:val="kk-KZ"/>
        </w:rPr>
        <w:t>Постреквизиттері:</w:t>
      </w:r>
      <w:r w:rsidRPr="00FA20ED">
        <w:rPr>
          <w:rFonts w:ascii="Times New Roman" w:hAnsi="Times New Roman" w:cs="Times New Roman"/>
          <w:lang w:val="kk-KZ"/>
        </w:rPr>
        <w:t xml:space="preserve"> құрылым мен қызметінің арасында тығыз байланыс жайлы түсінікті көрсете отырып оқу барысында морфологиялық (анатомия, гистология) және функционалдық (физиология, биология, биохимия, биофизика) пәндерімен байланыстырып көрсете білу. Экология-физиологиялық эксперименттер жүргізу барысында математикалық модель жасау арқылы пән аралық байланысты айқындай білу.</w:t>
      </w:r>
    </w:p>
    <w:p w14:paraId="3AAF42BC" w14:textId="77777777" w:rsidR="00FA20ED" w:rsidRPr="00FA20ED" w:rsidRDefault="00FA20ED" w:rsidP="00FA20ED">
      <w:pPr>
        <w:jc w:val="both"/>
        <w:rPr>
          <w:b/>
          <w:lang w:val="kk-KZ"/>
        </w:rPr>
      </w:pPr>
    </w:p>
    <w:p w14:paraId="70A00A66" w14:textId="77777777" w:rsidR="00FA20ED" w:rsidRPr="00FA20ED" w:rsidRDefault="00FA20ED" w:rsidP="00055482">
      <w:pPr>
        <w:spacing w:after="0" w:line="240" w:lineRule="auto"/>
        <w:jc w:val="center"/>
        <w:rPr>
          <w:rFonts w:ascii="Times New Roman" w:hAnsi="Times New Roman"/>
          <w:b/>
          <w:sz w:val="28"/>
          <w:szCs w:val="28"/>
          <w:lang w:val="kk-KZ"/>
        </w:rPr>
      </w:pPr>
    </w:p>
    <w:p w14:paraId="46BBDEAB"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 xml:space="preserve">ТАРАУЛАР БОЙЫНША ЛОГИКАЛЫҚ ЕСЕПТЕР </w:t>
      </w:r>
    </w:p>
    <w:p w14:paraId="305A2A74" w14:textId="77777777" w:rsidR="00055482" w:rsidRPr="004E54DF" w:rsidRDefault="00055482" w:rsidP="00055482">
      <w:pPr>
        <w:spacing w:after="0" w:line="240" w:lineRule="auto"/>
        <w:jc w:val="center"/>
        <w:rPr>
          <w:rFonts w:ascii="Times New Roman" w:hAnsi="Times New Roman"/>
          <w:b/>
          <w:sz w:val="24"/>
          <w:szCs w:val="24"/>
          <w:lang w:val="kk-KZ"/>
        </w:rPr>
      </w:pPr>
    </w:p>
    <w:p w14:paraId="0E1B5FF0"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Қозғыш ұлпаларға арналған есептер</w:t>
      </w:r>
    </w:p>
    <w:p w14:paraId="4B3C2BB7" w14:textId="77777777" w:rsidR="00055482" w:rsidRPr="004E54DF" w:rsidRDefault="00055482" w:rsidP="00055482">
      <w:pPr>
        <w:spacing w:after="0" w:line="240" w:lineRule="auto"/>
        <w:jc w:val="center"/>
        <w:rPr>
          <w:rFonts w:ascii="Times New Roman" w:hAnsi="Times New Roman"/>
          <w:b/>
          <w:sz w:val="24"/>
          <w:szCs w:val="24"/>
          <w:lang w:val="kk-KZ"/>
        </w:rPr>
      </w:pPr>
    </w:p>
    <w:p w14:paraId="5E65E7CA"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1-есеп.</w:t>
      </w:r>
      <w:r w:rsidRPr="004E54DF">
        <w:rPr>
          <w:rFonts w:ascii="Times New Roman" w:hAnsi="Times New Roman"/>
          <w:sz w:val="24"/>
          <w:szCs w:val="24"/>
          <w:lang w:val="kk-KZ"/>
        </w:rPr>
        <w:t xml:space="preserve"> Жүйке талшығының бойымен өтетін жүйке импульсының жылдамдығы оның диаметріне тәуелді ме?</w:t>
      </w:r>
    </w:p>
    <w:p w14:paraId="067A2832"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2 - есеп.</w:t>
      </w:r>
      <w:r w:rsidRPr="004E54DF">
        <w:rPr>
          <w:rFonts w:ascii="Times New Roman" w:hAnsi="Times New Roman"/>
          <w:sz w:val="24"/>
          <w:szCs w:val="24"/>
          <w:lang w:val="kk-KZ"/>
        </w:rPr>
        <w:t xml:space="preserve"> Электр тоғының тітіркендіруші күшінің минимальды деңгейі бірінші ет талшығында 2 вольтқа тең болса, екіншісінде 3 вольт. Қайсы ет талшығында қозғыштық жоғары?</w:t>
      </w:r>
    </w:p>
    <w:p w14:paraId="1764CAA7"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3-есеп.</w:t>
      </w:r>
      <w:r w:rsidRPr="004E54DF">
        <w:rPr>
          <w:rFonts w:ascii="Times New Roman" w:hAnsi="Times New Roman"/>
          <w:sz w:val="24"/>
          <w:szCs w:val="24"/>
          <w:lang w:val="kk-KZ"/>
        </w:rPr>
        <w:t xml:space="preserve"> Жоғары тітіркендіргіш күшпен тітіркендіргенде ет жиырылмайды. Бұл құбылыс нені білдіреді?</w:t>
      </w:r>
    </w:p>
    <w:p w14:paraId="10BF1CE5"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4-есеп.</w:t>
      </w:r>
      <w:r w:rsidRPr="004E54DF">
        <w:rPr>
          <w:rFonts w:ascii="Times New Roman" w:hAnsi="Times New Roman"/>
          <w:sz w:val="24"/>
          <w:szCs w:val="24"/>
          <w:lang w:val="kk-KZ"/>
        </w:rPr>
        <w:t xml:space="preserve"> Электр тоғымен тітіркендіргенде бір ұлпасының тітіркендіргіш табалдырығы 2В, ал екіншінікі 3В. Қайсының тітіркенгіш табалдырығы жоғары.</w:t>
      </w:r>
    </w:p>
    <w:p w14:paraId="0EC447D3"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5-есеп.</w:t>
      </w:r>
      <w:r w:rsidRPr="004E54DF">
        <w:rPr>
          <w:rFonts w:ascii="Times New Roman" w:hAnsi="Times New Roman"/>
          <w:sz w:val="24"/>
          <w:szCs w:val="24"/>
          <w:lang w:val="kk-KZ"/>
        </w:rPr>
        <w:t xml:space="preserve"> Күнделікті жұмыс мерзімі аяқталғанан кейін жұмысшының есту мүшесінің сезгіштік табалдырығы 5 децибелден 12 децибелге өзгерді. Есту мүшесінің қозғыштығында өзгеріс болды ма?</w:t>
      </w:r>
    </w:p>
    <w:p w14:paraId="1B0419D5" w14:textId="77777777" w:rsidR="00055482" w:rsidRPr="004E54DF" w:rsidRDefault="00055482" w:rsidP="00055482">
      <w:pPr>
        <w:spacing w:after="0" w:line="240" w:lineRule="auto"/>
        <w:jc w:val="both"/>
        <w:rPr>
          <w:rFonts w:ascii="Times New Roman" w:hAnsi="Times New Roman"/>
          <w:sz w:val="24"/>
          <w:szCs w:val="24"/>
          <w:lang w:val="kk-KZ"/>
        </w:rPr>
      </w:pPr>
    </w:p>
    <w:p w14:paraId="075FD25B"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Биопотенциалдарға арналған есептер</w:t>
      </w:r>
    </w:p>
    <w:p w14:paraId="02159599" w14:textId="77777777" w:rsidR="00055482" w:rsidRPr="004E54DF" w:rsidRDefault="00055482" w:rsidP="00055482">
      <w:pPr>
        <w:spacing w:after="0" w:line="240" w:lineRule="auto"/>
        <w:jc w:val="center"/>
        <w:rPr>
          <w:rFonts w:ascii="Times New Roman" w:hAnsi="Times New Roman"/>
          <w:b/>
          <w:sz w:val="24"/>
          <w:szCs w:val="24"/>
          <w:lang w:val="kk-KZ"/>
        </w:rPr>
      </w:pPr>
    </w:p>
    <w:p w14:paraId="1118CC53"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1-есеп.</w:t>
      </w:r>
      <w:r w:rsidRPr="004E54DF">
        <w:rPr>
          <w:rFonts w:ascii="Times New Roman" w:hAnsi="Times New Roman"/>
          <w:sz w:val="24"/>
          <w:szCs w:val="24"/>
          <w:lang w:val="kk-KZ"/>
        </w:rPr>
        <w:t xml:space="preserve"> Егер жасуша мембранасы иондарды өткізбейтіндей қасиеті болса, тыныштық потенциал (Т.П.) қалай өзгеріске түсер еді?</w:t>
      </w:r>
    </w:p>
    <w:p w14:paraId="7F635967"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2-есеп.</w:t>
      </w:r>
      <w:r w:rsidRPr="004E54DF">
        <w:rPr>
          <w:rFonts w:ascii="Times New Roman" w:hAnsi="Times New Roman"/>
          <w:sz w:val="24"/>
          <w:szCs w:val="24"/>
          <w:lang w:val="kk-KZ"/>
        </w:rPr>
        <w:t xml:space="preserve"> Жүйкені тетродоксин уымен өңдегенде тыныштық потенциалы жоғарыласа, әрекет потенциалы пайда болмайды. Себебі неде?</w:t>
      </w:r>
    </w:p>
    <w:p w14:paraId="2169BFAD"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3-есеп.</w:t>
      </w:r>
      <w:r w:rsidRPr="004E54DF">
        <w:rPr>
          <w:rFonts w:ascii="Times New Roman" w:hAnsi="Times New Roman"/>
          <w:sz w:val="24"/>
          <w:szCs w:val="24"/>
          <w:lang w:val="kk-KZ"/>
        </w:rPr>
        <w:t xml:space="preserve"> Ет талшықтарының жасушаларына қарағанда жүйке талшықтарының қозғыштығы жоғары болады. Себебі неде?</w:t>
      </w:r>
    </w:p>
    <w:p w14:paraId="70EB220B"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4-есеп.</w:t>
      </w:r>
      <w:r w:rsidRPr="004E54DF">
        <w:rPr>
          <w:rFonts w:ascii="Times New Roman" w:hAnsi="Times New Roman"/>
          <w:sz w:val="24"/>
          <w:szCs w:val="24"/>
          <w:lang w:val="kk-KZ"/>
        </w:rPr>
        <w:t xml:space="preserve"> Мембранадағы гиперполяризация неге оның қозғыштығын төмендетеді?</w:t>
      </w:r>
    </w:p>
    <w:p w14:paraId="0785E3CE"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5-есеп.</w:t>
      </w:r>
      <w:r w:rsidRPr="004E54DF">
        <w:rPr>
          <w:rFonts w:ascii="Times New Roman" w:hAnsi="Times New Roman"/>
          <w:sz w:val="24"/>
          <w:szCs w:val="24"/>
          <w:lang w:val="kk-KZ"/>
        </w:rPr>
        <w:t xml:space="preserve"> Кездейсоқ жағдайда екі адам жоғары қуатты әртүрлі жиіліктегі тоқтың әсеріне душар болады. Бірінші жағдайда тоқ жиілігі 50 Гц құраса, екінші жағдайда  500 000 Гц. Біреуінде  тоқтың әсері болған жоқ, ал екінші адам электр жарақаттарын алды. Осыны түсіндіру.</w:t>
      </w:r>
    </w:p>
    <w:p w14:paraId="36810737"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6- есеп.</w:t>
      </w:r>
      <w:r w:rsidRPr="004E54DF">
        <w:rPr>
          <w:rFonts w:ascii="Times New Roman" w:hAnsi="Times New Roman"/>
          <w:sz w:val="24"/>
          <w:szCs w:val="24"/>
          <w:lang w:val="kk-KZ"/>
        </w:rPr>
        <w:t xml:space="preserve"> Жүйке талшығына екі электродты койып тітіркендіру берілді. Содан кейін екі электродтың арасын алшақтатсақ, әуелі аздап, содан кейін әжептеуір алыстатсақ, әрбір жағдайда тітіркендіргіш табалдырығы қалай өзгереді?</w:t>
      </w:r>
    </w:p>
    <w:p w14:paraId="0EFE975C"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 xml:space="preserve">7-есеп </w:t>
      </w:r>
      <w:r w:rsidRPr="004E54DF">
        <w:rPr>
          <w:rFonts w:ascii="Times New Roman" w:hAnsi="Times New Roman"/>
          <w:sz w:val="24"/>
          <w:szCs w:val="24"/>
          <w:lang w:val="kk-KZ"/>
        </w:rPr>
        <w:t xml:space="preserve">Жүйкеге тұрақты және индукционды тоқпен әсер еткенде қозу екі әдіспен тітіркендіргенде пайда болады. Егер жүйкеде ақау болса, онда алдымен біріншісінде басында қозу арқылы жауап болмайды, содан екінші әдіспен тітіркендіргенде де жауап жоқ. Бірақ жүйкенің қалпына келіп тітікендіргішіне жауап беруі кері ретпен жүреді. Яғни әуелі </w:t>
      </w:r>
      <w:r w:rsidRPr="004E54DF">
        <w:rPr>
          <w:rFonts w:ascii="Times New Roman" w:hAnsi="Times New Roman"/>
          <w:sz w:val="24"/>
          <w:szCs w:val="24"/>
          <w:lang w:val="kk-KZ"/>
        </w:rPr>
        <w:lastRenderedPageBreak/>
        <w:t>индукциондық тоқпен қоздырғанда, содан кейін тұрақты тоқпен қозудың әрбір тіттіркендіргішке жайылу және қалпына келу механизмінде түсіндіріңіз.</w:t>
      </w:r>
    </w:p>
    <w:p w14:paraId="580157BF" w14:textId="77777777" w:rsidR="00055482" w:rsidRPr="004E54DF" w:rsidRDefault="00055482" w:rsidP="00055482">
      <w:pPr>
        <w:spacing w:after="0" w:line="240" w:lineRule="auto"/>
        <w:jc w:val="both"/>
        <w:rPr>
          <w:rFonts w:ascii="Times New Roman" w:hAnsi="Times New Roman"/>
          <w:sz w:val="24"/>
          <w:szCs w:val="24"/>
          <w:lang w:val="kk-KZ"/>
        </w:rPr>
      </w:pPr>
    </w:p>
    <w:p w14:paraId="4690247C" w14:textId="77777777" w:rsidR="005E3600" w:rsidRPr="004E54DF" w:rsidRDefault="005E3600" w:rsidP="00055482">
      <w:pPr>
        <w:spacing w:after="0" w:line="240" w:lineRule="auto"/>
        <w:jc w:val="center"/>
        <w:rPr>
          <w:rFonts w:ascii="Times New Roman" w:hAnsi="Times New Roman"/>
          <w:b/>
          <w:sz w:val="24"/>
          <w:szCs w:val="24"/>
          <w:lang w:val="kk-KZ"/>
        </w:rPr>
      </w:pPr>
    </w:p>
    <w:p w14:paraId="22D48AAE"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Жүйке импульстерінің өту жолдарына арналған есептер</w:t>
      </w:r>
    </w:p>
    <w:p w14:paraId="4ED902B0" w14:textId="77777777" w:rsidR="00055482" w:rsidRPr="004E54DF" w:rsidRDefault="00055482" w:rsidP="00055482">
      <w:pPr>
        <w:spacing w:after="0" w:line="240" w:lineRule="auto"/>
        <w:jc w:val="center"/>
        <w:rPr>
          <w:rFonts w:ascii="Times New Roman" w:hAnsi="Times New Roman"/>
          <w:b/>
          <w:sz w:val="24"/>
          <w:szCs w:val="24"/>
          <w:lang w:val="kk-KZ"/>
        </w:rPr>
      </w:pPr>
    </w:p>
    <w:p w14:paraId="7648ECBB"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1-есеп.</w:t>
      </w:r>
      <w:r w:rsidRPr="004E54DF">
        <w:rPr>
          <w:rFonts w:ascii="Times New Roman" w:hAnsi="Times New Roman"/>
          <w:sz w:val="24"/>
          <w:szCs w:val="24"/>
          <w:lang w:val="kk-KZ"/>
        </w:rPr>
        <w:t xml:space="preserve"> Патологиялық жарақаттың салдарынан жүйкенің бір жері зақымданған, яғни Ранвье ұстанымының бірнешеуі бұзылған. Қозуды өткізу тоқталды. Оны қалай қалпына келтіруге болады?</w:t>
      </w:r>
    </w:p>
    <w:p w14:paraId="66AEB71F"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2-есеп.</w:t>
      </w:r>
      <w:r w:rsidRPr="004E54DF">
        <w:rPr>
          <w:rFonts w:ascii="Times New Roman" w:hAnsi="Times New Roman"/>
          <w:sz w:val="24"/>
          <w:szCs w:val="24"/>
          <w:lang w:val="kk-KZ"/>
        </w:rPr>
        <w:t xml:space="preserve"> Майлы (глиалды) жүйке талшықтарынан қозудың өту жылдамдығы, талшықтың диаметріне пропорционалды болса, ал майсыз (глиалсыз) жүйке талшығында оның диаметрінің квадрат түбіріне тең. Осындай  тәуелділікті қалай түсіндіру керек, айтылған екі  талшықтар тобындағыларға?</w:t>
      </w:r>
    </w:p>
    <w:p w14:paraId="57B3FD65"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 xml:space="preserve">3-есеп. </w:t>
      </w:r>
      <w:r w:rsidRPr="004E54DF">
        <w:rPr>
          <w:rFonts w:ascii="Times New Roman" w:hAnsi="Times New Roman"/>
          <w:sz w:val="24"/>
          <w:szCs w:val="24"/>
          <w:lang w:val="kk-KZ"/>
        </w:rPr>
        <w:t>Жүйке-еттен дайындаған препаратты "табалдырық күші" деңгейіндегі тоқпен тітіркендірдік. Сонда ет жиырылу арқылы жауап берді. Одан кейін жүйкені мембранаға гетерополяризация туғызатын препаратпен өңдеп, тағы да тәжірибені қайталап тітіркендіргенде ет жиырылды ма?</w:t>
      </w:r>
    </w:p>
    <w:p w14:paraId="2F0D036E"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4-есеп.</w:t>
      </w:r>
      <w:r w:rsidRPr="004E54DF">
        <w:rPr>
          <w:rFonts w:ascii="Times New Roman" w:hAnsi="Times New Roman"/>
          <w:sz w:val="24"/>
          <w:szCs w:val="24"/>
          <w:lang w:val="kk-KZ"/>
        </w:rPr>
        <w:t xml:space="preserve"> Заманауи биопотенциал теориясы Кальмардың алып аксонын зерттеу арқылы ашылды. Осыдан туындайтын сұрақ: неліктен тек Кальмарда ғана эволюцияның даму барысында осындай аксон пайда болды? </w:t>
      </w:r>
    </w:p>
    <w:p w14:paraId="2149507B" w14:textId="77777777" w:rsidR="00055482" w:rsidRPr="004E54DF" w:rsidRDefault="00055482" w:rsidP="00055482">
      <w:pPr>
        <w:spacing w:after="0" w:line="240" w:lineRule="auto"/>
        <w:jc w:val="both"/>
        <w:rPr>
          <w:rFonts w:ascii="Times New Roman" w:hAnsi="Times New Roman"/>
          <w:sz w:val="24"/>
          <w:szCs w:val="24"/>
          <w:lang w:val="kk-KZ"/>
        </w:rPr>
      </w:pPr>
    </w:p>
    <w:p w14:paraId="14A13708"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Қан, қан айналу жүйесіне арналған есептер</w:t>
      </w:r>
    </w:p>
    <w:p w14:paraId="07C8F82A" w14:textId="77777777" w:rsidR="00055482" w:rsidRPr="004E54DF" w:rsidRDefault="00055482" w:rsidP="00055482">
      <w:pPr>
        <w:spacing w:after="0" w:line="240" w:lineRule="auto"/>
        <w:jc w:val="center"/>
        <w:rPr>
          <w:rFonts w:ascii="Times New Roman" w:hAnsi="Times New Roman"/>
          <w:b/>
          <w:sz w:val="24"/>
          <w:szCs w:val="24"/>
          <w:lang w:val="kk-KZ"/>
        </w:rPr>
      </w:pPr>
    </w:p>
    <w:p w14:paraId="43E516F5"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1-есеп.</w:t>
      </w:r>
      <w:r w:rsidRPr="004E54DF">
        <w:rPr>
          <w:rFonts w:ascii="Times New Roman" w:hAnsi="Times New Roman"/>
          <w:sz w:val="24"/>
          <w:szCs w:val="24"/>
          <w:lang w:val="kk-KZ"/>
        </w:rPr>
        <w:t xml:space="preserve"> Егер адам теңіздің тұзды суын ішсе өміріне қауіп туады. Ал кейбір құстар теңіз бетінде ұзақ ұшып жүретіні (мысалы, альбатростар) теңіз суын ішуге үйренген. Осы құбылысты қалай түсіндіруге болады</w:t>
      </w:r>
    </w:p>
    <w:p w14:paraId="46AE9B95"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2-есеп.</w:t>
      </w:r>
      <w:r w:rsidRPr="004E54DF">
        <w:rPr>
          <w:rFonts w:ascii="Times New Roman" w:hAnsi="Times New Roman"/>
          <w:sz w:val="24"/>
          <w:szCs w:val="24"/>
          <w:lang w:val="kk-KZ"/>
        </w:rPr>
        <w:t xml:space="preserve"> Орақ тәрізді қызыл қан жасушада туындайтын қаназдық ауруына оттегімен қосылу реакциясы бұзылмаған, сонда аурудың шығу тегі неге байланысты?</w:t>
      </w:r>
    </w:p>
    <w:p w14:paraId="33937028"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3-есеп</w:t>
      </w:r>
      <w:r w:rsidRPr="004E54DF">
        <w:rPr>
          <w:rFonts w:ascii="Times New Roman" w:hAnsi="Times New Roman"/>
          <w:sz w:val="24"/>
          <w:szCs w:val="24"/>
          <w:lang w:val="kk-KZ"/>
        </w:rPr>
        <w:t xml:space="preserve">. Өте күшті психикалық стресс әсер еткенде инфаркт  миокарды туындайды? Неліктен? </w:t>
      </w:r>
    </w:p>
    <w:p w14:paraId="3A427DE2"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4-есеп.</w:t>
      </w:r>
      <w:r w:rsidRPr="004E54DF">
        <w:rPr>
          <w:rFonts w:ascii="Times New Roman" w:hAnsi="Times New Roman"/>
          <w:sz w:val="24"/>
          <w:szCs w:val="24"/>
          <w:lang w:val="kk-KZ"/>
        </w:rPr>
        <w:t xml:space="preserve"> Қарқынды физиологиялық іс-әрекет кезінде жүректің соғу жиілігі (ЖСЖ) күшейеді. Бірақ қанның минуттық көлемі (ҚМК) төмендеуі мүмкін. Осы құбылыстың нәтижесін түсіндір.</w:t>
      </w:r>
    </w:p>
    <w:p w14:paraId="23E4084B"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5- есеп.</w:t>
      </w:r>
      <w:r w:rsidRPr="004E54DF">
        <w:rPr>
          <w:rFonts w:ascii="Times New Roman" w:hAnsi="Times New Roman"/>
          <w:sz w:val="24"/>
          <w:szCs w:val="24"/>
          <w:lang w:val="kk-KZ"/>
        </w:rPr>
        <w:t xml:space="preserve"> Қаңқа етіндегі қызғыштық «Бәрі немесе түк те жоқ» деген заңға бағынбайды. Ал жүрек еті бағынады. Осындай айырмашылықты түсіндір. Баудича табалдырық құбылысына жүрек еті қандай қарсылық туғызбайды?</w:t>
      </w:r>
    </w:p>
    <w:p w14:paraId="7E1ED9C4"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6-есеп.</w:t>
      </w:r>
      <w:r w:rsidRPr="004E54DF">
        <w:rPr>
          <w:rFonts w:ascii="Times New Roman" w:hAnsi="Times New Roman"/>
          <w:sz w:val="24"/>
          <w:szCs w:val="24"/>
          <w:lang w:val="kk-KZ"/>
        </w:rPr>
        <w:t xml:space="preserve"> Депрессорлық жүйкені кесіп тастасақ артериялық қан қысымы (АД) жоғарылайды, бірақ оның мөлшері кескенге дейін қалыпты мөлшерде бола ма?</w:t>
      </w:r>
    </w:p>
    <w:p w14:paraId="00954113"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7-есеп.</w:t>
      </w:r>
      <w:r w:rsidRPr="004E54DF">
        <w:rPr>
          <w:rFonts w:ascii="Times New Roman" w:hAnsi="Times New Roman"/>
          <w:sz w:val="24"/>
          <w:szCs w:val="24"/>
          <w:lang w:val="kk-KZ"/>
        </w:rPr>
        <w:t xml:space="preserve"> Гидродинамиканың негізгі теңдеуіне сүйенетін болсақ. Оның теңдеуін қан айналуда зерттегенде қолдануға болады. Яғни Пуазеил теңдеуі бойынша: </w:t>
      </w:r>
      <m:oMath>
        <m:r>
          <w:rPr>
            <w:rFonts w:ascii="Cambria Math" w:hAnsi="Cambria Math"/>
            <w:sz w:val="24"/>
            <w:szCs w:val="24"/>
            <w:lang w:val="kk-KZ"/>
          </w:rPr>
          <m:t>Q=</m:t>
        </m:r>
        <m:f>
          <m:fPr>
            <m:ctrlPr>
              <w:rPr>
                <w:rFonts w:ascii="Cambria Math" w:hAnsi="Cambria Math"/>
                <w:i/>
                <w:sz w:val="24"/>
                <w:szCs w:val="24"/>
                <w:lang w:val="kk-KZ"/>
              </w:rPr>
            </m:ctrlPr>
          </m:fPr>
          <m:num>
            <m:r>
              <w:rPr>
                <w:rFonts w:ascii="Cambria Math" w:hAnsi="Cambria Math"/>
                <w:sz w:val="24"/>
                <w:szCs w:val="24"/>
                <w:lang w:val="kk-KZ"/>
              </w:rPr>
              <m:t>∆Pπ</m:t>
            </m:r>
            <m:sSup>
              <m:sSupPr>
                <m:ctrlPr>
                  <w:rPr>
                    <w:rFonts w:ascii="Cambria Math" w:hAnsi="Cambria Math"/>
                    <w:i/>
                    <w:sz w:val="24"/>
                    <w:szCs w:val="24"/>
                    <w:lang w:val="kk-KZ"/>
                  </w:rPr>
                </m:ctrlPr>
              </m:sSupPr>
              <m:e>
                <m:r>
                  <w:rPr>
                    <w:rFonts w:ascii="Cambria Math" w:hAnsi="Cambria Math"/>
                    <w:sz w:val="24"/>
                    <w:szCs w:val="24"/>
                    <w:lang w:val="kk-KZ"/>
                  </w:rPr>
                  <m:t>R</m:t>
                </m:r>
              </m:e>
              <m:sup>
                <m:r>
                  <w:rPr>
                    <w:rFonts w:ascii="Cambria Math" w:hAnsi="Cambria Math"/>
                    <w:sz w:val="24"/>
                    <w:szCs w:val="24"/>
                    <w:lang w:val="kk-KZ"/>
                  </w:rPr>
                  <m:t>4</m:t>
                </m:r>
              </m:sup>
            </m:sSup>
            <m:r>
              <w:rPr>
                <w:rFonts w:ascii="Cambria Math" w:hAnsi="Cambria Math"/>
                <w:sz w:val="24"/>
                <w:szCs w:val="24"/>
                <w:lang w:val="kk-KZ"/>
              </w:rPr>
              <m:t>t</m:t>
            </m:r>
          </m:num>
          <m:den>
            <m:r>
              <w:rPr>
                <w:rFonts w:ascii="Cambria Math" w:hAnsi="Cambria Math"/>
                <w:sz w:val="24"/>
                <w:szCs w:val="24"/>
                <w:lang w:val="kk-KZ"/>
              </w:rPr>
              <m:t>8φI</m:t>
            </m:r>
          </m:den>
        </m:f>
      </m:oMath>
      <w:r w:rsidRPr="004E54DF">
        <w:rPr>
          <w:rFonts w:ascii="Times New Roman" w:hAnsi="Times New Roman"/>
          <w:sz w:val="24"/>
          <w:szCs w:val="24"/>
          <w:lang w:val="kk-KZ"/>
        </w:rPr>
        <w:t xml:space="preserve"> , </w:t>
      </w:r>
    </w:p>
    <w:p w14:paraId="78EE1598"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Q-тамыр бойымен өтетін сұйықтықтың көлемі.</w:t>
      </w:r>
    </w:p>
    <w:p w14:paraId="60BF620D"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ΔР- тамырдың ұштарындағы қысымның айырмашылығы.</w:t>
      </w:r>
    </w:p>
    <w:p w14:paraId="29217F71"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R- оның радиусы.</w:t>
      </w:r>
    </w:p>
    <w:p w14:paraId="0522C90D"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t- уақыт,ϕ- сұйықтың тұтқырлығы,</w:t>
      </w:r>
    </w:p>
    <w:p w14:paraId="2287B7A3"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I-тамырдың ұзындығы.</w:t>
      </w:r>
    </w:p>
    <w:p w14:paraId="4B9CBFBB"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Неге көлемдік жылдамдығы (Q) тамырдың радиусына соншама тәуелді (төрт дәрежеде R</w:t>
      </w:r>
      <w:r w:rsidRPr="004E54DF">
        <w:rPr>
          <w:rFonts w:ascii="Times New Roman" w:hAnsi="Times New Roman"/>
          <w:sz w:val="24"/>
          <w:szCs w:val="24"/>
          <w:vertAlign w:val="superscript"/>
          <w:lang w:val="kk-KZ"/>
        </w:rPr>
        <w:t>4</w:t>
      </w:r>
      <w:r w:rsidRPr="004E54DF">
        <w:rPr>
          <w:rFonts w:ascii="Times New Roman" w:hAnsi="Times New Roman"/>
          <w:sz w:val="24"/>
          <w:szCs w:val="24"/>
          <w:lang w:val="kk-KZ"/>
        </w:rPr>
        <w:t>)?</w:t>
      </w:r>
    </w:p>
    <w:p w14:paraId="577448C4" w14:textId="77777777" w:rsidR="00055482" w:rsidRPr="004E54DF" w:rsidRDefault="00055482" w:rsidP="00055482">
      <w:pPr>
        <w:spacing w:after="0" w:line="240" w:lineRule="auto"/>
        <w:ind w:firstLine="567"/>
        <w:jc w:val="both"/>
        <w:rPr>
          <w:rFonts w:ascii="Times New Roman" w:hAnsi="Times New Roman"/>
          <w:sz w:val="24"/>
          <w:szCs w:val="24"/>
          <w:lang w:val="kk-KZ"/>
        </w:rPr>
      </w:pPr>
    </w:p>
    <w:p w14:paraId="23186D42" w14:textId="77777777" w:rsidR="00055482" w:rsidRPr="004E54DF" w:rsidRDefault="00055482" w:rsidP="00055482">
      <w:pPr>
        <w:spacing w:after="0" w:line="240" w:lineRule="auto"/>
        <w:ind w:firstLine="567"/>
        <w:jc w:val="both"/>
        <w:rPr>
          <w:rFonts w:ascii="Times New Roman" w:hAnsi="Times New Roman"/>
          <w:b/>
          <w:sz w:val="24"/>
          <w:szCs w:val="24"/>
          <w:lang w:val="kk-KZ"/>
        </w:rPr>
      </w:pPr>
      <w:r w:rsidRPr="004E54DF">
        <w:rPr>
          <w:rFonts w:ascii="Times New Roman" w:hAnsi="Times New Roman"/>
          <w:b/>
          <w:sz w:val="24"/>
          <w:szCs w:val="24"/>
          <w:lang w:val="kk-KZ"/>
        </w:rPr>
        <w:t>Зәр шығару жүйесіне арналған есептер</w:t>
      </w:r>
    </w:p>
    <w:p w14:paraId="7B243F96" w14:textId="77777777" w:rsidR="00055482" w:rsidRPr="004E54DF" w:rsidRDefault="00055482" w:rsidP="00055482">
      <w:pPr>
        <w:spacing w:after="0" w:line="240" w:lineRule="auto"/>
        <w:ind w:firstLine="567"/>
        <w:jc w:val="both"/>
        <w:rPr>
          <w:rFonts w:ascii="Times New Roman" w:hAnsi="Times New Roman"/>
          <w:sz w:val="24"/>
          <w:szCs w:val="24"/>
          <w:lang w:val="kk-KZ"/>
        </w:rPr>
      </w:pPr>
    </w:p>
    <w:p w14:paraId="38A849B0" w14:textId="77777777" w:rsidR="00055482" w:rsidRPr="004E54DF" w:rsidRDefault="00055482" w:rsidP="00055482">
      <w:pPr>
        <w:spacing w:after="0" w:line="240" w:lineRule="auto"/>
        <w:jc w:val="both"/>
        <w:rPr>
          <w:rFonts w:ascii="Times New Roman" w:hAnsi="Times New Roman"/>
          <w:b/>
          <w:sz w:val="24"/>
          <w:szCs w:val="24"/>
          <w:lang w:val="kk-KZ"/>
        </w:rPr>
      </w:pPr>
      <w:r w:rsidRPr="004E54DF">
        <w:rPr>
          <w:rFonts w:ascii="Times New Roman" w:hAnsi="Times New Roman"/>
          <w:b/>
          <w:sz w:val="24"/>
          <w:szCs w:val="24"/>
          <w:lang w:val="kk-KZ"/>
        </w:rPr>
        <w:t xml:space="preserve">1-есеп. </w:t>
      </w:r>
      <w:r w:rsidRPr="004E54DF">
        <w:rPr>
          <w:rFonts w:ascii="Times New Roman" w:hAnsi="Times New Roman"/>
          <w:sz w:val="24"/>
          <w:szCs w:val="24"/>
          <w:lang w:val="kk-KZ"/>
        </w:rPr>
        <w:t>Бір тәулікте адам организмінде 180 литр алғашқы зәр түзілетіні белгілі. Бұл өлшем қалай анықталады деп есептейсіз?</w:t>
      </w:r>
    </w:p>
    <w:p w14:paraId="2B1FC9DE"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lastRenderedPageBreak/>
        <w:t>2-есеп.</w:t>
      </w:r>
      <w:r w:rsidRPr="004E54DF">
        <w:rPr>
          <w:rFonts w:ascii="Times New Roman" w:hAnsi="Times New Roman"/>
          <w:sz w:val="24"/>
          <w:szCs w:val="24"/>
          <w:lang w:val="kk-KZ"/>
        </w:rPr>
        <w:t xml:space="preserve">  А) </w:t>
      </w:r>
      <w:r w:rsidRPr="004E54DF">
        <w:rPr>
          <w:rFonts w:ascii="Times New Roman" w:hAnsi="Times New Roman"/>
          <w:b/>
          <w:sz w:val="24"/>
          <w:szCs w:val="24"/>
          <w:lang w:val="kk-KZ"/>
        </w:rPr>
        <w:t xml:space="preserve"> </w:t>
      </w:r>
      <w:r w:rsidRPr="004E54DF">
        <w:rPr>
          <w:rFonts w:ascii="Times New Roman" w:hAnsi="Times New Roman"/>
          <w:sz w:val="24"/>
          <w:szCs w:val="24"/>
          <w:lang w:val="kk-KZ"/>
        </w:rPr>
        <w:t xml:space="preserve">Адам организміндегі зәрді зерттегенде құрамында 20г. азот болатындығы анықталды.100г белок тотыққанда 16г азот  (N)мочевина  төрінде бөлінетін болса, адам организмі қанша белок жұмсайды? </w:t>
      </w:r>
    </w:p>
    <w:p w14:paraId="7D9016D2"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sz w:val="24"/>
          <w:szCs w:val="24"/>
          <w:lang w:val="kk-KZ"/>
        </w:rPr>
        <w:t>Б) Қанша белок тотығады және ыдырайды, егерде оған организм 150г оттегі(O</w:t>
      </w:r>
      <w:r w:rsidRPr="004E54DF">
        <w:rPr>
          <w:rFonts w:ascii="Times New Roman" w:hAnsi="Times New Roman"/>
          <w:sz w:val="24"/>
          <w:szCs w:val="24"/>
          <w:vertAlign w:val="subscript"/>
          <w:lang w:val="kk-KZ"/>
        </w:rPr>
        <w:t>2</w:t>
      </w:r>
      <w:r w:rsidRPr="004E54DF">
        <w:rPr>
          <w:rFonts w:ascii="Times New Roman" w:hAnsi="Times New Roman"/>
          <w:sz w:val="24"/>
          <w:szCs w:val="24"/>
          <w:lang w:val="kk-KZ"/>
        </w:rPr>
        <w:t>)жұмсаса (1г белоктың тотығуына 0,95л оттегі жұмсалады)?</w:t>
      </w:r>
    </w:p>
    <w:p w14:paraId="1BC879F1"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sz w:val="24"/>
          <w:szCs w:val="24"/>
          <w:lang w:val="kk-KZ"/>
        </w:rPr>
        <w:t>В) Қанша көмірсу немесе глюкоза тотығады және ыдырайды, егерде оған организм 450г оттегі жұмсаса?</w:t>
      </w:r>
    </w:p>
    <w:p w14:paraId="74FACB91"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3- есеп.</w:t>
      </w:r>
      <w:r w:rsidRPr="004E54DF">
        <w:rPr>
          <w:rFonts w:ascii="Times New Roman" w:hAnsi="Times New Roman"/>
          <w:sz w:val="24"/>
          <w:szCs w:val="24"/>
          <w:lang w:val="kk-KZ"/>
        </w:rPr>
        <w:t xml:space="preserve"> Бір адам екі стакан тұзды су ішті. Екіншісі екі стакан кран суын ішті , ал үшіншісі тұзды сумен аузын шайды да қойды. Осылардың әрқайсысында диффуз     ( несеп бөліну ) мөлшерінің өзгерісінде не болды?</w:t>
      </w:r>
    </w:p>
    <w:p w14:paraId="546082A5" w14:textId="77777777" w:rsidR="00055482" w:rsidRPr="004E54DF" w:rsidRDefault="00055482" w:rsidP="00055482">
      <w:pPr>
        <w:spacing w:after="0" w:line="240" w:lineRule="auto"/>
        <w:jc w:val="both"/>
        <w:rPr>
          <w:rFonts w:ascii="Times New Roman" w:hAnsi="Times New Roman"/>
          <w:b/>
          <w:sz w:val="24"/>
          <w:szCs w:val="24"/>
          <w:lang w:val="kk-KZ"/>
        </w:rPr>
      </w:pPr>
      <w:r w:rsidRPr="004E54DF">
        <w:rPr>
          <w:rFonts w:ascii="Times New Roman" w:hAnsi="Times New Roman"/>
          <w:b/>
          <w:sz w:val="24"/>
          <w:szCs w:val="24"/>
          <w:lang w:val="kk-KZ"/>
        </w:rPr>
        <w:t xml:space="preserve">4- есеп. </w:t>
      </w:r>
      <w:r w:rsidRPr="004E54DF">
        <w:rPr>
          <w:rFonts w:ascii="Times New Roman" w:hAnsi="Times New Roman"/>
          <w:sz w:val="24"/>
          <w:szCs w:val="24"/>
          <w:lang w:val="kk-KZ"/>
        </w:rPr>
        <w:t>Неге бір клеткалы су жәндіктерінде (мысалы, инфузория-туфелька) жиырылғыш вакуоль барда, ал төменгі сатылы су балдырларында болмайды? Теңіз паразиттеріне қарағанда тұщы су инфузориясын жиырылғыш вакуольдерінің жиырылу жиілігінің жоғары болуын немен түсіндіруге болады?</w:t>
      </w:r>
    </w:p>
    <w:p w14:paraId="1580CF48" w14:textId="77777777" w:rsidR="00055482" w:rsidRPr="004E54DF" w:rsidRDefault="00055482" w:rsidP="00055482">
      <w:pPr>
        <w:spacing w:after="0" w:line="240" w:lineRule="auto"/>
        <w:jc w:val="both"/>
        <w:rPr>
          <w:rFonts w:ascii="Times New Roman" w:hAnsi="Times New Roman"/>
          <w:b/>
          <w:sz w:val="24"/>
          <w:szCs w:val="24"/>
          <w:lang w:val="kk-KZ"/>
        </w:rPr>
      </w:pPr>
    </w:p>
    <w:p w14:paraId="099CC0BF"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Зат және энергия алмасуна арналған есептер</w:t>
      </w:r>
    </w:p>
    <w:p w14:paraId="5D9B0CB8" w14:textId="77777777" w:rsidR="00055482" w:rsidRPr="004E54DF" w:rsidRDefault="00055482" w:rsidP="00055482">
      <w:pPr>
        <w:spacing w:after="0" w:line="240" w:lineRule="auto"/>
        <w:jc w:val="both"/>
        <w:rPr>
          <w:rFonts w:ascii="Times New Roman" w:hAnsi="Times New Roman"/>
          <w:b/>
          <w:sz w:val="24"/>
          <w:szCs w:val="24"/>
          <w:lang w:val="kk-KZ"/>
        </w:rPr>
      </w:pPr>
    </w:p>
    <w:p w14:paraId="2043C490"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 xml:space="preserve">1-есеп. </w:t>
      </w:r>
      <w:r w:rsidRPr="004E54DF">
        <w:rPr>
          <w:rFonts w:ascii="Times New Roman" w:hAnsi="Times New Roman"/>
          <w:sz w:val="24"/>
          <w:szCs w:val="24"/>
          <w:lang w:val="kk-KZ"/>
        </w:rPr>
        <w:t>Глюкозаның толық тотығу реакциясының негізінде есептерді шығарыңыз (1моль глюкоза 150кДж энергия-қуат береді):</w:t>
      </w:r>
    </w:p>
    <w:p w14:paraId="62D89A5B"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sz w:val="24"/>
          <w:szCs w:val="24"/>
          <w:lang w:val="kk-KZ"/>
        </w:rPr>
        <w:t>а) бір моль глюкоза тотығу үшін оттегінің қанша массасы қажет және глюкозаның молекулалық массасын анықтаңыз?</w:t>
      </w:r>
    </w:p>
    <w:p w14:paraId="2AA6914B"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sz w:val="24"/>
          <w:szCs w:val="24"/>
          <w:lang w:val="kk-KZ"/>
        </w:rPr>
        <w:t>б) орташа жылдамдықпен жүргенде адам аяғының бұлшық еттері 1 минутта 24 кДж энергия жұмсайды. 30 минутта жүргенде қанша глюкоза (г) және оттегі (л) жұмсалады?</w:t>
      </w:r>
    </w:p>
    <w:p w14:paraId="5320A3DD"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sz w:val="24"/>
          <w:szCs w:val="24"/>
          <w:lang w:val="kk-KZ"/>
        </w:rPr>
        <w:t>в) Егер оқушы 1 минутта  8 кДж энергия жұмсайтын болса, 1 сабақта қанша глюкоза (г) және оттегі (л) жұмсалады?</w:t>
      </w:r>
    </w:p>
    <w:p w14:paraId="263B4947"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sz w:val="24"/>
          <w:szCs w:val="24"/>
          <w:lang w:val="kk-KZ"/>
        </w:rPr>
        <w:t>(Авагадро заңы бойынша қалыпты жағдайда 1 моль газдың көлемі 22,4*10-3м</w:t>
      </w:r>
      <w:r w:rsidRPr="004E54DF">
        <w:rPr>
          <w:rFonts w:ascii="Times New Roman" w:hAnsi="Times New Roman"/>
          <w:sz w:val="24"/>
          <w:szCs w:val="24"/>
          <w:vertAlign w:val="superscript"/>
          <w:lang w:val="kk-KZ"/>
        </w:rPr>
        <w:t>3</w:t>
      </w:r>
      <w:r w:rsidRPr="004E54DF">
        <w:rPr>
          <w:rFonts w:ascii="Times New Roman" w:hAnsi="Times New Roman"/>
          <w:sz w:val="24"/>
          <w:szCs w:val="24"/>
          <w:lang w:val="kk-KZ"/>
        </w:rPr>
        <w:t xml:space="preserve"> тең)</w:t>
      </w:r>
    </w:p>
    <w:p w14:paraId="4B76E329"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 xml:space="preserve">2-есеп. </w:t>
      </w:r>
      <w:r w:rsidRPr="004E54DF">
        <w:rPr>
          <w:rFonts w:ascii="Times New Roman" w:hAnsi="Times New Roman"/>
          <w:sz w:val="24"/>
          <w:szCs w:val="24"/>
          <w:lang w:val="kk-KZ"/>
        </w:rPr>
        <w:t>Егер қоректік заттың энергиясы 12000 кДж тең болса, ересек адам организмде әр тәулікте  АТФ-тің  қанша массасы синтезделеді?</w:t>
      </w:r>
    </w:p>
    <w:p w14:paraId="2AF588D8" w14:textId="77777777" w:rsidR="00055482" w:rsidRPr="004E54DF" w:rsidRDefault="00055482" w:rsidP="00055482">
      <w:pPr>
        <w:spacing w:after="0" w:line="240" w:lineRule="auto"/>
        <w:jc w:val="both"/>
        <w:rPr>
          <w:rFonts w:ascii="Times New Roman" w:hAnsi="Times New Roman"/>
          <w:b/>
          <w:sz w:val="24"/>
          <w:szCs w:val="24"/>
          <w:lang w:val="kk-KZ"/>
        </w:rPr>
      </w:pPr>
      <w:r w:rsidRPr="004E54DF">
        <w:rPr>
          <w:rFonts w:ascii="Times New Roman" w:hAnsi="Times New Roman"/>
          <w:b/>
          <w:sz w:val="24"/>
          <w:szCs w:val="24"/>
          <w:lang w:val="kk-KZ"/>
        </w:rPr>
        <w:t xml:space="preserve">3-есеп. </w:t>
      </w:r>
      <w:r w:rsidRPr="004E54DF">
        <w:rPr>
          <w:rFonts w:ascii="Times New Roman" w:hAnsi="Times New Roman"/>
          <w:sz w:val="24"/>
          <w:szCs w:val="24"/>
          <w:lang w:val="kk-KZ"/>
        </w:rPr>
        <w:t>Бір тәулікте адам организмінде 75кг АТФ түзіледі. 1г су буланғанда 2,4*10</w:t>
      </w:r>
      <w:r w:rsidRPr="004E54DF">
        <w:rPr>
          <w:rFonts w:ascii="Times New Roman" w:hAnsi="Times New Roman"/>
          <w:sz w:val="24"/>
          <w:szCs w:val="24"/>
          <w:vertAlign w:val="superscript"/>
          <w:lang w:val="kk-KZ"/>
        </w:rPr>
        <w:t xml:space="preserve">3 </w:t>
      </w:r>
      <w:r w:rsidRPr="004E54DF">
        <w:rPr>
          <w:rFonts w:ascii="Times New Roman" w:hAnsi="Times New Roman"/>
          <w:sz w:val="24"/>
          <w:szCs w:val="24"/>
          <w:lang w:val="kk-KZ"/>
        </w:rPr>
        <w:t>Дж энергия жұмсалатын болса, адам организмі қара жұмыс істегенде 1тәулікте 12кг су буландыруына қанша энергия жұмсайды?</w:t>
      </w:r>
    </w:p>
    <w:p w14:paraId="288F7DFE" w14:textId="77777777" w:rsidR="00055482" w:rsidRPr="004E54DF" w:rsidRDefault="00055482" w:rsidP="00055482">
      <w:pPr>
        <w:spacing w:after="0" w:line="240" w:lineRule="auto"/>
        <w:jc w:val="both"/>
        <w:rPr>
          <w:rFonts w:ascii="Times New Roman" w:hAnsi="Times New Roman"/>
          <w:sz w:val="24"/>
          <w:szCs w:val="24"/>
          <w:lang w:val="kk-KZ"/>
        </w:rPr>
      </w:pPr>
    </w:p>
    <w:p w14:paraId="23E1439B" w14:textId="77777777" w:rsidR="005E3600" w:rsidRPr="004E54DF" w:rsidRDefault="005E3600" w:rsidP="00055482">
      <w:pPr>
        <w:spacing w:after="0" w:line="240" w:lineRule="auto"/>
        <w:jc w:val="center"/>
        <w:rPr>
          <w:rFonts w:ascii="Times New Roman" w:hAnsi="Times New Roman"/>
          <w:b/>
          <w:sz w:val="24"/>
          <w:szCs w:val="24"/>
          <w:lang w:val="kk-KZ"/>
        </w:rPr>
      </w:pPr>
    </w:p>
    <w:p w14:paraId="13EB4BFB" w14:textId="77777777" w:rsidR="005E3600" w:rsidRPr="004E54DF" w:rsidRDefault="005E3600" w:rsidP="00055482">
      <w:pPr>
        <w:spacing w:after="0" w:line="240" w:lineRule="auto"/>
        <w:jc w:val="center"/>
        <w:rPr>
          <w:rFonts w:ascii="Times New Roman" w:hAnsi="Times New Roman"/>
          <w:b/>
          <w:sz w:val="24"/>
          <w:szCs w:val="24"/>
          <w:lang w:val="kk-KZ"/>
        </w:rPr>
      </w:pPr>
    </w:p>
    <w:p w14:paraId="44CE9847" w14:textId="77777777" w:rsidR="00055482" w:rsidRPr="004E54DF" w:rsidRDefault="00055482" w:rsidP="00055482">
      <w:pPr>
        <w:spacing w:after="0" w:line="240" w:lineRule="auto"/>
        <w:jc w:val="center"/>
        <w:rPr>
          <w:rFonts w:ascii="Times New Roman" w:hAnsi="Times New Roman"/>
          <w:b/>
          <w:sz w:val="24"/>
          <w:szCs w:val="24"/>
          <w:lang w:val="kk-KZ"/>
        </w:rPr>
      </w:pPr>
      <w:r w:rsidRPr="004E54DF">
        <w:rPr>
          <w:rFonts w:ascii="Times New Roman" w:hAnsi="Times New Roman"/>
          <w:b/>
          <w:sz w:val="24"/>
          <w:szCs w:val="24"/>
          <w:lang w:val="kk-KZ"/>
        </w:rPr>
        <w:t>Жылу реттелу тақырыбана арналған есептер</w:t>
      </w:r>
    </w:p>
    <w:p w14:paraId="44B4A932" w14:textId="77777777" w:rsidR="00055482" w:rsidRPr="004E54DF" w:rsidRDefault="00055482" w:rsidP="00055482">
      <w:pPr>
        <w:spacing w:after="0" w:line="240" w:lineRule="auto"/>
        <w:jc w:val="both"/>
        <w:rPr>
          <w:rFonts w:ascii="Times New Roman" w:hAnsi="Times New Roman"/>
          <w:b/>
          <w:sz w:val="24"/>
          <w:szCs w:val="24"/>
          <w:lang w:val="kk-KZ"/>
        </w:rPr>
      </w:pPr>
    </w:p>
    <w:p w14:paraId="61CBAEFD" w14:textId="77777777" w:rsidR="00055482" w:rsidRPr="004E54DF" w:rsidRDefault="00055482" w:rsidP="00055482">
      <w:pPr>
        <w:spacing w:after="0" w:line="240" w:lineRule="auto"/>
        <w:jc w:val="both"/>
        <w:rPr>
          <w:rFonts w:ascii="Times New Roman" w:hAnsi="Times New Roman"/>
          <w:b/>
          <w:sz w:val="24"/>
          <w:szCs w:val="24"/>
          <w:lang w:val="kk-KZ"/>
        </w:rPr>
      </w:pPr>
      <w:r w:rsidRPr="004E54DF">
        <w:rPr>
          <w:rFonts w:ascii="Times New Roman" w:hAnsi="Times New Roman"/>
          <w:b/>
          <w:sz w:val="24"/>
          <w:szCs w:val="24"/>
          <w:lang w:val="kk-KZ"/>
        </w:rPr>
        <w:t xml:space="preserve">1 -есеп. </w:t>
      </w:r>
      <w:smartTag w:uri="urn:schemas-microsoft-com:office:smarttags" w:element="metricconverter">
        <w:smartTagPr>
          <w:attr w:name="ProductID" w:val="33 л"/>
        </w:smartTagPr>
        <w:r w:rsidRPr="004E54DF">
          <w:rPr>
            <w:rFonts w:ascii="Times New Roman" w:hAnsi="Times New Roman"/>
            <w:sz w:val="24"/>
            <w:szCs w:val="24"/>
            <w:lang w:val="kk-KZ"/>
          </w:rPr>
          <w:t>33 л</w:t>
        </w:r>
      </w:smartTag>
      <w:r w:rsidRPr="004E54DF">
        <w:rPr>
          <w:rFonts w:ascii="Times New Roman" w:hAnsi="Times New Roman"/>
          <w:sz w:val="24"/>
          <w:szCs w:val="24"/>
          <w:lang w:val="kk-KZ"/>
        </w:rPr>
        <w:t xml:space="preserve"> мұзды суды қайнатуға жететіндей  адам организмі қанша жылу бөлуі қажет?</w:t>
      </w:r>
    </w:p>
    <w:p w14:paraId="5E051938"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2-есеп.</w:t>
      </w:r>
      <w:r w:rsidRPr="004E54DF">
        <w:rPr>
          <w:rFonts w:ascii="Times New Roman" w:hAnsi="Times New Roman"/>
          <w:sz w:val="24"/>
          <w:szCs w:val="24"/>
          <w:lang w:val="kk-KZ"/>
        </w:rPr>
        <w:t xml:space="preserve"> Күн сәулесі энергиясының қанша бөлігі фотосинтез процессі кезінде химиялық энергияға айналады, егер жер бетіне күн  сәулесінен жылына 10,5*10</w:t>
      </w:r>
      <w:r w:rsidRPr="004E54DF">
        <w:rPr>
          <w:rFonts w:ascii="Times New Roman" w:hAnsi="Times New Roman"/>
          <w:sz w:val="24"/>
          <w:szCs w:val="24"/>
          <w:vertAlign w:val="superscript"/>
          <w:lang w:val="kk-KZ"/>
        </w:rPr>
        <w:t>20</w:t>
      </w:r>
      <w:r w:rsidRPr="004E54DF">
        <w:rPr>
          <w:rFonts w:ascii="Times New Roman" w:hAnsi="Times New Roman"/>
          <w:sz w:val="24"/>
          <w:szCs w:val="24"/>
          <w:lang w:val="kk-KZ"/>
        </w:rPr>
        <w:t xml:space="preserve"> кДж энергия түсетіні белгілі болса? Күн сәулесі энергиясының 42% жер бетінің басқа кеңістігіне таралса, 58% атмосфераға және топырақща сіңеді. Осы сіңірілген  энергияның 20% жер бетінен шығарылатын болса, 10% мұхиттар суларының булануына жұмсалады. Жер бетіндегі жасыл өсімдіктер жылына 18х10</w:t>
      </w:r>
      <w:r w:rsidRPr="004E54DF">
        <w:rPr>
          <w:rFonts w:ascii="Times New Roman" w:hAnsi="Times New Roman"/>
          <w:sz w:val="24"/>
          <w:szCs w:val="24"/>
          <w:vertAlign w:val="superscript"/>
          <w:lang w:val="kk-KZ"/>
        </w:rPr>
        <w:t>17</w:t>
      </w:r>
      <w:r w:rsidRPr="004E54DF">
        <w:rPr>
          <w:rFonts w:ascii="Times New Roman" w:hAnsi="Times New Roman"/>
          <w:sz w:val="24"/>
          <w:szCs w:val="24"/>
          <w:lang w:val="kk-KZ"/>
        </w:rPr>
        <w:t xml:space="preserve"> кДж  энергиясы бар 100 млрд тонна органикалық заттар түзеді. </w:t>
      </w:r>
    </w:p>
    <w:p w14:paraId="04A5561C" w14:textId="77777777" w:rsidR="00055482" w:rsidRPr="004E54DF" w:rsidRDefault="00055482" w:rsidP="00055482">
      <w:pPr>
        <w:spacing w:after="0" w:line="240" w:lineRule="auto"/>
        <w:jc w:val="both"/>
        <w:rPr>
          <w:rFonts w:ascii="Times New Roman" w:hAnsi="Times New Roman"/>
          <w:sz w:val="24"/>
          <w:szCs w:val="24"/>
          <w:lang w:val="kk-KZ"/>
        </w:rPr>
      </w:pPr>
      <w:r w:rsidRPr="004E54DF">
        <w:rPr>
          <w:rFonts w:ascii="Times New Roman" w:hAnsi="Times New Roman"/>
          <w:b/>
          <w:sz w:val="24"/>
          <w:szCs w:val="24"/>
          <w:lang w:val="kk-KZ"/>
        </w:rPr>
        <w:t>3-есеп</w:t>
      </w:r>
      <w:r w:rsidRPr="004E54DF">
        <w:rPr>
          <w:rFonts w:ascii="Times New Roman" w:hAnsi="Times New Roman"/>
          <w:sz w:val="24"/>
          <w:szCs w:val="24"/>
          <w:lang w:val="kk-KZ"/>
        </w:rPr>
        <w:t>.    Көлемі 1м</w:t>
      </w:r>
      <w:r w:rsidRPr="004E54DF">
        <w:rPr>
          <w:rFonts w:ascii="Times New Roman" w:hAnsi="Times New Roman"/>
          <w:sz w:val="24"/>
          <w:szCs w:val="24"/>
          <w:vertAlign w:val="superscript"/>
          <w:lang w:val="kk-KZ"/>
        </w:rPr>
        <w:t xml:space="preserve">2 </w:t>
      </w:r>
      <w:r w:rsidRPr="004E54DF">
        <w:rPr>
          <w:rFonts w:ascii="Times New Roman" w:hAnsi="Times New Roman"/>
          <w:sz w:val="24"/>
          <w:szCs w:val="24"/>
          <w:lang w:val="kk-KZ"/>
        </w:rPr>
        <w:t>жерден алынған құрғақ шөптің биомассасы 200г. «шөп-сиыр-адам» қоректік тізбегін пайдалана отырып, салмағы 65кг бір оқушыны тамақтандыру үшін қанша гектар жердің шөбін жинау қажет (адам денесінің 69% судан тұрады)?</w:t>
      </w:r>
    </w:p>
    <w:p w14:paraId="55E51EB4" w14:textId="77777777" w:rsidR="00055482" w:rsidRPr="004E54DF" w:rsidRDefault="00055482" w:rsidP="00055482">
      <w:pPr>
        <w:spacing w:after="0" w:line="240" w:lineRule="auto"/>
        <w:contextualSpacing/>
        <w:jc w:val="center"/>
        <w:rPr>
          <w:rFonts w:ascii="Times New Roman" w:hAnsi="Times New Roman"/>
          <w:b/>
          <w:sz w:val="24"/>
          <w:szCs w:val="24"/>
          <w:lang w:val="kk-KZ"/>
        </w:rPr>
      </w:pPr>
    </w:p>
    <w:p w14:paraId="51D7B183" w14:textId="77777777" w:rsidR="00055482" w:rsidRPr="004E54DF" w:rsidRDefault="00055482" w:rsidP="00055482">
      <w:pPr>
        <w:spacing w:after="0" w:line="240" w:lineRule="auto"/>
        <w:contextualSpacing/>
        <w:jc w:val="center"/>
        <w:rPr>
          <w:rFonts w:ascii="Times New Roman" w:hAnsi="Times New Roman"/>
          <w:b/>
          <w:sz w:val="24"/>
          <w:szCs w:val="24"/>
          <w:lang w:val="kk-KZ"/>
        </w:rPr>
      </w:pPr>
      <w:r w:rsidRPr="004E54DF">
        <w:rPr>
          <w:rFonts w:ascii="Times New Roman" w:hAnsi="Times New Roman"/>
          <w:b/>
          <w:sz w:val="24"/>
          <w:szCs w:val="24"/>
          <w:lang w:val="kk-KZ"/>
        </w:rPr>
        <w:t>Тыныс алу жүйесі тақырыбына арналған есептер</w:t>
      </w:r>
    </w:p>
    <w:p w14:paraId="5AC1CB6D" w14:textId="77777777" w:rsidR="00055482" w:rsidRPr="004E54DF" w:rsidRDefault="00055482" w:rsidP="00055482">
      <w:pPr>
        <w:spacing w:after="0" w:line="240" w:lineRule="auto"/>
        <w:contextualSpacing/>
        <w:jc w:val="both"/>
        <w:rPr>
          <w:rFonts w:ascii="Times New Roman" w:hAnsi="Times New Roman"/>
          <w:b/>
          <w:sz w:val="24"/>
          <w:szCs w:val="24"/>
          <w:lang w:val="kk-KZ"/>
        </w:rPr>
      </w:pPr>
    </w:p>
    <w:p w14:paraId="57A5F075"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1-есеп.</w:t>
      </w:r>
      <w:r w:rsidRPr="004E54DF">
        <w:rPr>
          <w:rFonts w:ascii="Times New Roman" w:hAnsi="Times New Roman"/>
          <w:sz w:val="24"/>
          <w:szCs w:val="24"/>
          <w:lang w:val="kk-KZ"/>
        </w:rPr>
        <w:t xml:space="preserve"> Кейде дәрігерлер ауру адамға тереңірек тыныс ал деп сұрайды. Кейбір адамдардағы бірнеше рет тыныс алғаннан кейін бастары айналады. Оның себебін түсіндір:</w:t>
      </w:r>
    </w:p>
    <w:p w14:paraId="1406ACDF"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lastRenderedPageBreak/>
        <w:t>2- есеп.</w:t>
      </w:r>
      <w:r w:rsidRPr="004E54DF">
        <w:rPr>
          <w:rFonts w:ascii="Times New Roman" w:hAnsi="Times New Roman"/>
          <w:sz w:val="24"/>
          <w:szCs w:val="24"/>
          <w:lang w:val="kk-KZ"/>
        </w:rPr>
        <w:t xml:space="preserve"> Екі адам айтысып тұр. Біреуі айтады «өкпенің кеңуі оған ауа кіреді» десе, екіншісі «ауа өкпеге кіреді, сондықтан ол кеңейеді». Қайсысының пікірі дұрыс. </w:t>
      </w:r>
    </w:p>
    <w:p w14:paraId="5F229DDC"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3-есеп.</w:t>
      </w:r>
      <w:r w:rsidRPr="004E54DF">
        <w:rPr>
          <w:rFonts w:ascii="Times New Roman" w:hAnsi="Times New Roman"/>
          <w:sz w:val="24"/>
          <w:szCs w:val="24"/>
          <w:lang w:val="kk-KZ"/>
        </w:rPr>
        <w:t xml:space="preserve"> Екінші ретте мынандай тәжірибе жасалынды. Бір келкі табиғи жолмен алғанда ( альвеолдағы ауаны күштеп айдап кеңейту арқылы). Басқа ретте  кезеген жүйкесін кесіп тастап, оның орталық кесіндісін тітіркендірген. Осы болжамда тыныс алу реакциясында айырмашылық байқала ма?</w:t>
      </w:r>
    </w:p>
    <w:p w14:paraId="4E0ED943" w14:textId="77777777" w:rsidR="00055482" w:rsidRPr="004E54DF" w:rsidRDefault="00055482" w:rsidP="00055482">
      <w:pPr>
        <w:pStyle w:val="a4"/>
        <w:jc w:val="both"/>
        <w:rPr>
          <w:rFonts w:ascii="Times New Roman" w:hAnsi="Times New Roman"/>
          <w:bCs/>
          <w:sz w:val="24"/>
          <w:szCs w:val="24"/>
          <w:lang w:val="kk-KZ"/>
        </w:rPr>
      </w:pPr>
      <w:r w:rsidRPr="004E54DF">
        <w:rPr>
          <w:rFonts w:ascii="Times New Roman" w:eastAsiaTheme="minorHAnsi" w:hAnsi="Times New Roman" w:cstheme="minorBidi"/>
          <w:b/>
          <w:sz w:val="24"/>
          <w:szCs w:val="24"/>
          <w:lang w:val="kk-KZ" w:eastAsia="en-US"/>
        </w:rPr>
        <w:t>4-есеп.</w:t>
      </w:r>
      <w:r w:rsidRPr="004E54DF">
        <w:rPr>
          <w:rFonts w:ascii="Times New Roman" w:eastAsiaTheme="minorHAnsi" w:hAnsi="Times New Roman" w:cstheme="minorBidi"/>
          <w:sz w:val="24"/>
          <w:szCs w:val="24"/>
          <w:lang w:val="kk-KZ" w:eastAsia="en-US"/>
        </w:rPr>
        <w:t xml:space="preserve"> </w:t>
      </w:r>
      <w:r w:rsidRPr="004E54DF">
        <w:rPr>
          <w:rFonts w:ascii="Times New Roman" w:hAnsi="Times New Roman"/>
          <w:bCs/>
          <w:sz w:val="24"/>
          <w:szCs w:val="24"/>
          <w:lang w:val="kk-KZ"/>
        </w:rPr>
        <w:t xml:space="preserve">Тыныс алудың минуттық көлемі </w:t>
      </w:r>
      <w:smartTag w:uri="urn:schemas-microsoft-com:office:smarttags" w:element="metricconverter">
        <w:smartTagPr>
          <w:attr w:name="ProductID" w:val="8 л"/>
        </w:smartTagPr>
        <w:r w:rsidRPr="004E54DF">
          <w:rPr>
            <w:rFonts w:ascii="Times New Roman" w:hAnsi="Times New Roman"/>
            <w:bCs/>
            <w:sz w:val="24"/>
            <w:szCs w:val="24"/>
            <w:lang w:val="kk-KZ"/>
          </w:rPr>
          <w:t>8 л</w:t>
        </w:r>
      </w:smartTag>
      <w:r w:rsidRPr="004E54DF">
        <w:rPr>
          <w:rFonts w:ascii="Times New Roman" w:hAnsi="Times New Roman"/>
          <w:bCs/>
          <w:sz w:val="24"/>
          <w:szCs w:val="24"/>
          <w:lang w:val="kk-KZ"/>
        </w:rPr>
        <w:t>, өлі кеңістік көлемі – 150 мл болған жағдайда өкпенің желдеткіштік көрсеткішін есептеп шығарыңыздар.</w:t>
      </w:r>
    </w:p>
    <w:p w14:paraId="2AB1BF1A" w14:textId="77777777" w:rsidR="00055482" w:rsidRPr="004E54DF" w:rsidRDefault="00055482" w:rsidP="00055482">
      <w:pPr>
        <w:pStyle w:val="a4"/>
        <w:ind w:left="284" w:hanging="284"/>
        <w:jc w:val="both"/>
        <w:rPr>
          <w:rFonts w:ascii="Times New Roman" w:hAnsi="Times New Roman"/>
          <w:bCs/>
          <w:sz w:val="24"/>
          <w:szCs w:val="24"/>
          <w:lang w:val="kk-KZ"/>
        </w:rPr>
      </w:pPr>
      <w:r w:rsidRPr="004E54DF">
        <w:rPr>
          <w:rFonts w:ascii="Times New Roman" w:hAnsi="Times New Roman"/>
          <w:bCs/>
          <w:sz w:val="24"/>
          <w:szCs w:val="24"/>
          <w:lang w:val="kk-KZ"/>
        </w:rPr>
        <w:t xml:space="preserve">    а) тыныс алу көлемі 250 мл, тыныс алу жиілігі – 16 рет минутына.</w:t>
      </w:r>
    </w:p>
    <w:p w14:paraId="7FFD012A" w14:textId="77777777" w:rsidR="00055482" w:rsidRPr="004E54DF" w:rsidRDefault="00055482" w:rsidP="00055482">
      <w:pPr>
        <w:pStyle w:val="a4"/>
        <w:ind w:left="284" w:hanging="284"/>
        <w:jc w:val="both"/>
        <w:rPr>
          <w:rFonts w:ascii="Times New Roman" w:hAnsi="Times New Roman"/>
          <w:bCs/>
          <w:sz w:val="24"/>
          <w:szCs w:val="24"/>
          <w:lang w:val="kk-KZ"/>
        </w:rPr>
      </w:pPr>
      <w:r w:rsidRPr="004E54DF">
        <w:rPr>
          <w:rFonts w:ascii="Times New Roman" w:hAnsi="Times New Roman"/>
          <w:bCs/>
          <w:sz w:val="24"/>
          <w:szCs w:val="24"/>
          <w:lang w:val="kk-KZ"/>
        </w:rPr>
        <w:t xml:space="preserve">    б) тыныс алу көлемі 250 мл, тыныс алу жиілігі – 32 рет минутына.</w:t>
      </w:r>
    </w:p>
    <w:p w14:paraId="2822955B" w14:textId="77777777" w:rsidR="00055482" w:rsidRPr="004E54DF" w:rsidRDefault="00055482" w:rsidP="00055482">
      <w:pPr>
        <w:pStyle w:val="a4"/>
        <w:ind w:left="284" w:hanging="284"/>
        <w:jc w:val="both"/>
        <w:rPr>
          <w:rFonts w:ascii="Times New Roman" w:hAnsi="Times New Roman"/>
          <w:bCs/>
          <w:sz w:val="24"/>
          <w:szCs w:val="24"/>
          <w:lang w:val="kk-KZ"/>
        </w:rPr>
      </w:pPr>
      <w:r w:rsidRPr="004E54DF">
        <w:rPr>
          <w:rFonts w:ascii="Times New Roman" w:hAnsi="Times New Roman"/>
          <w:bCs/>
          <w:sz w:val="24"/>
          <w:szCs w:val="24"/>
          <w:lang w:val="kk-KZ"/>
        </w:rPr>
        <w:t xml:space="preserve">   Алынған екі өкпе желдету  көрсеткіштерін салыстырып анықтандар: тыныс алудың қандай режимі қолайлы?</w:t>
      </w:r>
    </w:p>
    <w:p w14:paraId="51C88984" w14:textId="77777777" w:rsidR="00055482" w:rsidRPr="004E54DF" w:rsidRDefault="00055482" w:rsidP="00055482">
      <w:pPr>
        <w:pStyle w:val="a4"/>
        <w:jc w:val="both"/>
        <w:rPr>
          <w:rFonts w:ascii="Times New Roman" w:hAnsi="Times New Roman"/>
          <w:bCs/>
          <w:sz w:val="24"/>
          <w:szCs w:val="24"/>
          <w:lang w:val="kk-KZ"/>
        </w:rPr>
      </w:pPr>
      <w:r w:rsidRPr="004E54DF">
        <w:rPr>
          <w:rFonts w:ascii="Times New Roman" w:hAnsi="Times New Roman"/>
          <w:b/>
          <w:bCs/>
          <w:sz w:val="24"/>
          <w:szCs w:val="24"/>
          <w:lang w:val="kk-KZ"/>
        </w:rPr>
        <w:t>5-есеп.</w:t>
      </w:r>
      <w:r w:rsidRPr="004E54DF">
        <w:rPr>
          <w:rFonts w:ascii="Times New Roman" w:hAnsi="Times New Roman"/>
          <w:bCs/>
          <w:sz w:val="24"/>
          <w:szCs w:val="24"/>
          <w:lang w:val="kk-KZ"/>
        </w:rPr>
        <w:t xml:space="preserve"> Тексерілуші адамның (ӨТС) өкпенің тынысының сиысдылығы 4200 мл демді сыртқа шығарудың резервтік  көлемі – 1600 мл, демді ішке тартудың резервтік көлемі – 1900 мл.</w:t>
      </w:r>
    </w:p>
    <w:p w14:paraId="15507568" w14:textId="77777777" w:rsidR="00055482" w:rsidRPr="004E54DF" w:rsidRDefault="00055482" w:rsidP="00055482">
      <w:pPr>
        <w:pStyle w:val="a4"/>
        <w:jc w:val="both"/>
        <w:rPr>
          <w:rFonts w:ascii="Times New Roman" w:hAnsi="Times New Roman"/>
          <w:bCs/>
          <w:sz w:val="24"/>
          <w:szCs w:val="24"/>
          <w:lang w:val="kk-KZ"/>
        </w:rPr>
      </w:pPr>
      <w:r w:rsidRPr="004E54DF">
        <w:rPr>
          <w:rFonts w:ascii="Times New Roman" w:hAnsi="Times New Roman"/>
          <w:bCs/>
          <w:sz w:val="24"/>
          <w:szCs w:val="24"/>
          <w:lang w:val="kk-KZ"/>
        </w:rPr>
        <w:t xml:space="preserve">    Тыныс алу көлемі неге тең?</w:t>
      </w:r>
    </w:p>
    <w:p w14:paraId="4AB4D233" w14:textId="77777777" w:rsidR="00055482" w:rsidRPr="004E54DF" w:rsidRDefault="00055482" w:rsidP="00055482">
      <w:pPr>
        <w:spacing w:after="0" w:line="240" w:lineRule="auto"/>
        <w:contextualSpacing/>
        <w:rPr>
          <w:rFonts w:ascii="Times New Roman" w:hAnsi="Times New Roman"/>
          <w:b/>
          <w:sz w:val="24"/>
          <w:szCs w:val="24"/>
          <w:lang w:val="kk-KZ"/>
        </w:rPr>
      </w:pPr>
    </w:p>
    <w:p w14:paraId="15F0C9F1" w14:textId="77777777" w:rsidR="00055482" w:rsidRPr="004E54DF" w:rsidRDefault="00055482" w:rsidP="00055482">
      <w:pPr>
        <w:spacing w:after="0" w:line="240" w:lineRule="auto"/>
        <w:contextualSpacing/>
        <w:jc w:val="center"/>
        <w:rPr>
          <w:rFonts w:ascii="Times New Roman" w:hAnsi="Times New Roman"/>
          <w:b/>
          <w:sz w:val="24"/>
          <w:szCs w:val="24"/>
          <w:lang w:val="kk-KZ"/>
        </w:rPr>
      </w:pPr>
      <w:r w:rsidRPr="004E54DF">
        <w:rPr>
          <w:rFonts w:ascii="Times New Roman" w:hAnsi="Times New Roman"/>
          <w:b/>
          <w:sz w:val="24"/>
          <w:szCs w:val="24"/>
          <w:lang w:val="kk-KZ"/>
        </w:rPr>
        <w:t>Ас қорыту тақырыбына аралған есептер</w:t>
      </w:r>
    </w:p>
    <w:p w14:paraId="517FED1B" w14:textId="77777777" w:rsidR="00055482" w:rsidRPr="004E54DF" w:rsidRDefault="00055482" w:rsidP="00055482">
      <w:pPr>
        <w:spacing w:after="0" w:line="240" w:lineRule="auto"/>
        <w:contextualSpacing/>
        <w:jc w:val="center"/>
        <w:rPr>
          <w:rFonts w:ascii="Times New Roman" w:hAnsi="Times New Roman"/>
          <w:b/>
          <w:sz w:val="24"/>
          <w:szCs w:val="24"/>
          <w:lang w:val="kk-KZ"/>
        </w:rPr>
      </w:pPr>
    </w:p>
    <w:p w14:paraId="33B7F462"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1-есеп.</w:t>
      </w:r>
      <w:r w:rsidRPr="004E54DF">
        <w:rPr>
          <w:rFonts w:ascii="Times New Roman" w:hAnsi="Times New Roman"/>
          <w:sz w:val="24"/>
          <w:szCs w:val="24"/>
          <w:lang w:val="kk-KZ"/>
        </w:rPr>
        <w:t xml:space="preserve"> Ежелгі Үнді халықтарының арасында кінәлілілерді «Құдай жазаласын» деген салт-дәстүр бар. Кінәліге күштеп бір уыс құрғақ күрішті жұту бұйырылады. Егер осы орындалмаса, кінәсі дәлелденеді деп есептейді. Осыны физиологиялық тұрғыдан қалай түсіндіруге болады?. </w:t>
      </w:r>
    </w:p>
    <w:p w14:paraId="332729B2"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b/>
          <w:sz w:val="24"/>
          <w:szCs w:val="24"/>
          <w:lang w:val="kk-KZ"/>
        </w:rPr>
        <w:t>2- есеп.</w:t>
      </w:r>
      <w:r w:rsidRPr="004E54DF">
        <w:rPr>
          <w:rFonts w:ascii="Times New Roman" w:hAnsi="Times New Roman"/>
          <w:sz w:val="24"/>
          <w:szCs w:val="24"/>
          <w:lang w:val="kk-KZ"/>
        </w:rPr>
        <w:t xml:space="preserve"> Етті  тағамды жердің алдында біреуіне стакан су, екіншісіне стакан кілегей, үшіншісіне стакан сорпа берілді. Осылар үш адамның етті қорытуына қандай әсерін тигізеді?</w:t>
      </w:r>
    </w:p>
    <w:p w14:paraId="00776031" w14:textId="77777777" w:rsidR="00055482" w:rsidRPr="004E54DF" w:rsidRDefault="00055482" w:rsidP="00055482">
      <w:pPr>
        <w:spacing w:after="0" w:line="240" w:lineRule="auto"/>
        <w:contextualSpacing/>
        <w:jc w:val="both"/>
        <w:rPr>
          <w:rFonts w:ascii="Times New Roman" w:hAnsi="Times New Roman"/>
          <w:sz w:val="24"/>
          <w:szCs w:val="24"/>
          <w:lang w:val="kk-KZ"/>
        </w:rPr>
      </w:pPr>
      <w:r w:rsidRPr="004E54DF">
        <w:rPr>
          <w:rFonts w:ascii="Times New Roman" w:hAnsi="Times New Roman"/>
          <w:sz w:val="24"/>
          <w:szCs w:val="24"/>
          <w:lang w:val="kk-KZ"/>
        </w:rPr>
        <w:t xml:space="preserve">  </w:t>
      </w:r>
    </w:p>
    <w:p w14:paraId="7EB1F90F" w14:textId="77777777" w:rsidR="00055482" w:rsidRPr="004E54DF" w:rsidRDefault="00055482" w:rsidP="00055482">
      <w:pPr>
        <w:spacing w:after="0" w:line="240" w:lineRule="auto"/>
        <w:ind w:firstLine="708"/>
        <w:jc w:val="center"/>
        <w:rPr>
          <w:rFonts w:ascii="Times New Roman" w:hAnsi="Times New Roman" w:cs="Times New Roman"/>
          <w:b/>
          <w:sz w:val="24"/>
          <w:szCs w:val="24"/>
          <w:lang w:val="kk-KZ"/>
        </w:rPr>
      </w:pPr>
      <w:r w:rsidRPr="004E54DF">
        <w:rPr>
          <w:rFonts w:ascii="Times New Roman" w:hAnsi="Times New Roman" w:cs="Times New Roman"/>
          <w:b/>
          <w:sz w:val="24"/>
          <w:szCs w:val="24"/>
          <w:lang w:val="kk-KZ"/>
        </w:rPr>
        <w:t>Талдағыштар тақырыбына арналған есептер</w:t>
      </w:r>
    </w:p>
    <w:p w14:paraId="0CACBCAC" w14:textId="77777777" w:rsidR="00055482" w:rsidRPr="004E54DF" w:rsidRDefault="00055482" w:rsidP="00055482">
      <w:pPr>
        <w:pStyle w:val="a3"/>
        <w:numPr>
          <w:ilvl w:val="0"/>
          <w:numId w:val="1"/>
        </w:numPr>
        <w:spacing w:line="240" w:lineRule="auto"/>
        <w:jc w:val="both"/>
        <w:rPr>
          <w:rFonts w:ascii="Times New Roman" w:hAnsi="Times New Roman"/>
          <w:sz w:val="24"/>
          <w:szCs w:val="24"/>
          <w:lang w:val="kk-KZ"/>
        </w:rPr>
      </w:pPr>
      <w:r w:rsidRPr="004E54DF">
        <w:rPr>
          <w:rFonts w:ascii="Times New Roman" w:hAnsi="Times New Roman"/>
          <w:sz w:val="24"/>
          <w:szCs w:val="24"/>
          <w:lang w:val="kk-KZ"/>
        </w:rPr>
        <w:t>Неліктен су астында ауалы ортамен салыстырғанда дыбыстың қай жақтан келіп жатқандығын анықтау қиынырақ?</w:t>
      </w:r>
    </w:p>
    <w:p w14:paraId="59CEDA0A" w14:textId="77777777" w:rsidR="00055482" w:rsidRPr="004E54DF" w:rsidRDefault="00055482" w:rsidP="00055482">
      <w:pPr>
        <w:pStyle w:val="a3"/>
        <w:numPr>
          <w:ilvl w:val="0"/>
          <w:numId w:val="1"/>
        </w:numPr>
        <w:spacing w:line="240" w:lineRule="auto"/>
        <w:jc w:val="both"/>
        <w:rPr>
          <w:rFonts w:ascii="Times New Roman" w:hAnsi="Times New Roman"/>
          <w:sz w:val="24"/>
          <w:szCs w:val="24"/>
          <w:lang w:val="kk-KZ"/>
        </w:rPr>
      </w:pPr>
      <w:r w:rsidRPr="004E54DF">
        <w:rPr>
          <w:rFonts w:ascii="Times New Roman" w:hAnsi="Times New Roman"/>
          <w:sz w:val="24"/>
          <w:szCs w:val="24"/>
          <w:lang w:val="kk-KZ"/>
        </w:rPr>
        <w:t>Егер колбалардың өлшемдері бірнеше есе үлкен болғанында, көздің көру өткірлігі қалай өзгерген болар еді?</w:t>
      </w:r>
    </w:p>
    <w:p w14:paraId="6F8F9D61" w14:textId="77777777" w:rsidR="00055482" w:rsidRPr="004E54DF" w:rsidRDefault="00055482" w:rsidP="00055482">
      <w:pPr>
        <w:pStyle w:val="a3"/>
        <w:numPr>
          <w:ilvl w:val="0"/>
          <w:numId w:val="1"/>
        </w:numPr>
        <w:spacing w:line="240" w:lineRule="auto"/>
        <w:jc w:val="both"/>
        <w:rPr>
          <w:rFonts w:ascii="Times New Roman" w:hAnsi="Times New Roman"/>
          <w:sz w:val="24"/>
          <w:szCs w:val="24"/>
          <w:lang w:val="kk-KZ"/>
        </w:rPr>
      </w:pPr>
      <w:r w:rsidRPr="004E54DF">
        <w:rPr>
          <w:rFonts w:ascii="Times New Roman" w:hAnsi="Times New Roman"/>
          <w:sz w:val="24"/>
          <w:szCs w:val="24"/>
          <w:lang w:val="kk-KZ"/>
        </w:rPr>
        <w:t xml:space="preserve">Біз саусағымызда үнемі тағып жүрген жүзікті сезбейміз, сондай-ақ егер осы саусағымызға шыбын қонатын болса, оны анық сеземіз. Неліктен? </w:t>
      </w:r>
    </w:p>
    <w:p w14:paraId="739573B8" w14:textId="77777777" w:rsidR="00055482" w:rsidRPr="004E54DF" w:rsidRDefault="00055482" w:rsidP="00055482">
      <w:pPr>
        <w:pStyle w:val="a3"/>
        <w:numPr>
          <w:ilvl w:val="0"/>
          <w:numId w:val="1"/>
        </w:numPr>
        <w:spacing w:line="240" w:lineRule="auto"/>
        <w:jc w:val="both"/>
        <w:rPr>
          <w:rFonts w:ascii="Times New Roman" w:hAnsi="Times New Roman"/>
          <w:sz w:val="24"/>
          <w:szCs w:val="24"/>
          <w:lang w:val="kk-KZ"/>
        </w:rPr>
      </w:pPr>
      <w:r w:rsidRPr="004E54DF">
        <w:rPr>
          <w:rFonts w:ascii="Times New Roman" w:hAnsi="Times New Roman"/>
          <w:sz w:val="24"/>
          <w:szCs w:val="24"/>
          <w:lang w:val="kk-KZ"/>
        </w:rPr>
        <w:t>Сенсорлық жүйелерде ақпараттардың берілуі кезінде жиілілік модуляциясы қағидасы қолданылады. Бір рецепторлар тобында экспериментте екі рет жалпы саны уақыт бірлігінде әрбір «топтамада» біркелкі болып келетін импульстер «топтамалары» тіркелді. Екі жағдайда да бірдей ақпарат берілді деген тұжырым жасауға болады ма?</w:t>
      </w:r>
    </w:p>
    <w:p w14:paraId="47853FD2" w14:textId="77777777" w:rsidR="00FA20ED" w:rsidRPr="004E54DF" w:rsidRDefault="00055482" w:rsidP="004E54DF">
      <w:pPr>
        <w:pStyle w:val="a3"/>
        <w:numPr>
          <w:ilvl w:val="0"/>
          <w:numId w:val="1"/>
        </w:numPr>
        <w:spacing w:line="240" w:lineRule="auto"/>
        <w:jc w:val="both"/>
        <w:rPr>
          <w:rFonts w:ascii="Times New Roman" w:hAnsi="Times New Roman"/>
          <w:sz w:val="24"/>
          <w:szCs w:val="24"/>
          <w:lang w:val="kk-KZ"/>
        </w:rPr>
      </w:pPr>
      <w:r w:rsidRPr="004E54DF">
        <w:rPr>
          <w:rFonts w:ascii="Times New Roman" w:hAnsi="Times New Roman"/>
          <w:sz w:val="24"/>
          <w:szCs w:val="24"/>
          <w:lang w:val="kk-KZ"/>
        </w:rPr>
        <w:t>Егер қатты қобалжып тұрған адамның дәм сезу қабілетін тексерсе, онда тыныштық күймен салыстырғанда оның дәм сезу қабілеті төмендейді ме, алде жоғарылайды ма?</w:t>
      </w:r>
    </w:p>
    <w:p w14:paraId="5DEE3D5E" w14:textId="77777777" w:rsidR="004E54DF" w:rsidRDefault="004E54DF" w:rsidP="00FA20ED">
      <w:pPr>
        <w:keepNext/>
        <w:tabs>
          <w:tab w:val="center" w:pos="9639"/>
        </w:tabs>
        <w:autoSpaceDE w:val="0"/>
        <w:autoSpaceDN w:val="0"/>
        <w:jc w:val="center"/>
        <w:outlineLvl w:val="1"/>
        <w:rPr>
          <w:rFonts w:ascii="Times New Roman" w:hAnsi="Times New Roman" w:cs="Times New Roman"/>
          <w:b/>
          <w:sz w:val="24"/>
          <w:szCs w:val="24"/>
          <w:lang w:val="kk-KZ"/>
        </w:rPr>
      </w:pPr>
    </w:p>
    <w:p w14:paraId="17B53670" w14:textId="77777777" w:rsidR="00FA20ED" w:rsidRPr="004E54DF" w:rsidRDefault="00FA20ED" w:rsidP="004E54DF">
      <w:pPr>
        <w:keepNext/>
        <w:tabs>
          <w:tab w:val="center" w:pos="9639"/>
        </w:tabs>
        <w:autoSpaceDE w:val="0"/>
        <w:autoSpaceDN w:val="0"/>
        <w:jc w:val="center"/>
        <w:outlineLvl w:val="1"/>
        <w:rPr>
          <w:rFonts w:ascii="Times New Roman" w:hAnsi="Times New Roman" w:cs="Times New Roman"/>
          <w:b/>
          <w:sz w:val="24"/>
          <w:szCs w:val="24"/>
        </w:rPr>
      </w:pPr>
      <w:r w:rsidRPr="004E54DF">
        <w:rPr>
          <w:rFonts w:ascii="Times New Roman" w:hAnsi="Times New Roman" w:cs="Times New Roman"/>
          <w:b/>
          <w:sz w:val="24"/>
          <w:szCs w:val="24"/>
          <w:lang w:val="kk-KZ"/>
        </w:rPr>
        <w:t>ӘДЕБИЕТТЕР ТІЗІМІ</w:t>
      </w:r>
    </w:p>
    <w:p w14:paraId="1DF620C2" w14:textId="77777777" w:rsidR="00FA20ED" w:rsidRPr="004E54DF" w:rsidRDefault="00FA20ED" w:rsidP="00FA20ED">
      <w:pPr>
        <w:jc w:val="both"/>
        <w:rPr>
          <w:rFonts w:ascii="Times New Roman" w:hAnsi="Times New Roman" w:cs="Times New Roman"/>
          <w:b/>
          <w:sz w:val="24"/>
          <w:szCs w:val="24"/>
          <w:lang w:val="kk-KZ"/>
        </w:rPr>
      </w:pPr>
      <w:r w:rsidRPr="004E54DF">
        <w:rPr>
          <w:rFonts w:ascii="Times New Roman" w:hAnsi="Times New Roman" w:cs="Times New Roman"/>
          <w:b/>
          <w:sz w:val="24"/>
          <w:szCs w:val="24"/>
          <w:lang w:val="kk-KZ"/>
        </w:rPr>
        <w:t>Негізгі:</w:t>
      </w:r>
    </w:p>
    <w:p w14:paraId="0653838E" w14:textId="77777777" w:rsidR="00FA20ED" w:rsidRPr="00FA20ED" w:rsidRDefault="00FA20ED" w:rsidP="00FA20ED">
      <w:pPr>
        <w:numPr>
          <w:ilvl w:val="0"/>
          <w:numId w:val="2"/>
        </w:numPr>
        <w:suppressAutoHyphens/>
        <w:spacing w:after="0" w:line="240" w:lineRule="auto"/>
        <w:jc w:val="both"/>
        <w:rPr>
          <w:rFonts w:ascii="Times New Roman" w:hAnsi="Times New Roman" w:cs="Times New Roman"/>
          <w:sz w:val="24"/>
          <w:szCs w:val="24"/>
          <w:lang w:val="kk-KZ"/>
        </w:rPr>
      </w:pPr>
      <w:r w:rsidRPr="00FA20ED">
        <w:rPr>
          <w:rFonts w:ascii="Times New Roman" w:hAnsi="Times New Roman" w:cs="Times New Roman"/>
          <w:b/>
          <w:sz w:val="24"/>
          <w:szCs w:val="24"/>
          <w:lang w:val="kk-KZ"/>
        </w:rPr>
        <w:t xml:space="preserve"> </w:t>
      </w:r>
      <w:r w:rsidRPr="00FA20ED">
        <w:rPr>
          <w:rFonts w:ascii="Times New Roman" w:hAnsi="Times New Roman" w:cs="Times New Roman"/>
          <w:sz w:val="24"/>
          <w:szCs w:val="24"/>
          <w:lang w:val="kk-KZ"/>
        </w:rPr>
        <w:t>Сатпаева Х.Қ., Өтепбергенов А.А., Нілдібаева Ж.Т. Адам физиологиясы. (түзетілген және толтырылған екінші басылым), Алматы, 2005ж.</w:t>
      </w:r>
    </w:p>
    <w:p w14:paraId="4CEA803A" w14:textId="77777777" w:rsidR="00FA20ED" w:rsidRPr="00FA20ED" w:rsidRDefault="00FA20ED" w:rsidP="00FA20ED">
      <w:pPr>
        <w:numPr>
          <w:ilvl w:val="0"/>
          <w:numId w:val="2"/>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Несіпбаев Т. Жануарлар физиологиясы. Алматы «Қайнар», екі томдық 2003ж.</w:t>
      </w:r>
    </w:p>
    <w:p w14:paraId="5B462043" w14:textId="77777777" w:rsidR="00FA20ED" w:rsidRPr="00FA20ED" w:rsidRDefault="00FA20ED" w:rsidP="00FA20ED">
      <w:pPr>
        <w:numPr>
          <w:ilvl w:val="0"/>
          <w:numId w:val="2"/>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Рымжанов К.С., Төлембек И.М. Адам және жануарлар физиологиясы. Алматы, 2000ж.</w:t>
      </w:r>
    </w:p>
    <w:p w14:paraId="2C509976" w14:textId="77777777" w:rsidR="00FA20ED" w:rsidRPr="00FA20ED" w:rsidRDefault="00FA20ED" w:rsidP="00FA20ED">
      <w:pPr>
        <w:numPr>
          <w:ilvl w:val="0"/>
          <w:numId w:val="2"/>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lastRenderedPageBreak/>
        <w:t>Торманов Н.Т., Тулеуханов С.Т. Адам физиологиясы. Алматы, «Қазақ  университеті» 2007ж.</w:t>
      </w:r>
    </w:p>
    <w:p w14:paraId="2B1C05A8" w14:textId="77777777" w:rsidR="00FA20ED" w:rsidRPr="00FA20ED" w:rsidRDefault="00FA20ED" w:rsidP="00FA20ED">
      <w:pPr>
        <w:numPr>
          <w:ilvl w:val="0"/>
          <w:numId w:val="2"/>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Тулеуханов С.Т., Торманов Н.Т Адам физиологиясы. Алматы, «Қазақ Университеті» 2010ж</w:t>
      </w:r>
    </w:p>
    <w:p w14:paraId="6D11C3F0" w14:textId="77777777" w:rsidR="00FA20ED" w:rsidRPr="00FA20ED" w:rsidRDefault="00FA20ED" w:rsidP="00FA20ED">
      <w:pPr>
        <w:numPr>
          <w:ilvl w:val="0"/>
          <w:numId w:val="2"/>
        </w:numPr>
        <w:suppressAutoHyphens/>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Нұрғалиев Ж.Н., Нұрғалиева Қ.Ж. Қалыпты физиология бойынша практикум. – Алматы: Қазақ университеті, 2004. – 125 б.</w:t>
      </w:r>
    </w:p>
    <w:p w14:paraId="5D96BA15" w14:textId="77777777" w:rsidR="00FA20ED" w:rsidRPr="00FA20ED" w:rsidRDefault="00FA20ED" w:rsidP="00FA20ED">
      <w:pPr>
        <w:numPr>
          <w:ilvl w:val="0"/>
          <w:numId w:val="2"/>
        </w:numPr>
        <w:suppressAutoHyphens/>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rPr>
        <w:t>Торманов Н</w:t>
      </w:r>
      <w:r w:rsidRPr="00FA20ED">
        <w:rPr>
          <w:rFonts w:ascii="Times New Roman" w:hAnsi="Times New Roman" w:cs="Times New Roman"/>
          <w:sz w:val="24"/>
          <w:szCs w:val="24"/>
          <w:lang w:val="kk-KZ"/>
        </w:rPr>
        <w:t>., Төлеуханов С.Т.  Ағзалардың қызметін реттеу және бейімделу механизмдері. Алматы: Қазақ университеті, 2013 - 134 б.</w:t>
      </w:r>
    </w:p>
    <w:p w14:paraId="7A6DA70B" w14:textId="77777777" w:rsidR="00FA20ED" w:rsidRPr="00FA20ED" w:rsidRDefault="00FA20ED" w:rsidP="00FA20ED">
      <w:pPr>
        <w:numPr>
          <w:ilvl w:val="0"/>
          <w:numId w:val="2"/>
        </w:numPr>
        <w:suppressAutoHyphens/>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Торманов Н., Атанбаева Г.Қ. Адам және жануарлар физиологиясы оқу әдістемелік кешен. Алматы: Қазақ университеті, 2014 - 158 б.</w:t>
      </w:r>
    </w:p>
    <w:p w14:paraId="5BAE5505" w14:textId="77777777" w:rsidR="00FA20ED" w:rsidRPr="00FA20ED" w:rsidRDefault="00FA20ED" w:rsidP="00FA20ED">
      <w:pPr>
        <w:ind w:left="420"/>
        <w:jc w:val="both"/>
        <w:rPr>
          <w:rFonts w:ascii="Times New Roman" w:hAnsi="Times New Roman" w:cs="Times New Roman"/>
          <w:sz w:val="24"/>
          <w:szCs w:val="24"/>
          <w:lang w:val="kk-KZ"/>
        </w:rPr>
      </w:pPr>
    </w:p>
    <w:p w14:paraId="4A007CC1" w14:textId="77777777" w:rsidR="00FA20ED" w:rsidRPr="00FA20ED" w:rsidRDefault="00FA20ED" w:rsidP="00FA20ED">
      <w:pPr>
        <w:ind w:left="420"/>
        <w:jc w:val="both"/>
        <w:rPr>
          <w:rFonts w:ascii="Times New Roman" w:hAnsi="Times New Roman" w:cs="Times New Roman"/>
          <w:sz w:val="24"/>
          <w:szCs w:val="24"/>
          <w:lang w:val="kk-KZ"/>
        </w:rPr>
      </w:pPr>
    </w:p>
    <w:p w14:paraId="0FBECD16" w14:textId="77777777" w:rsidR="00FA20ED" w:rsidRPr="00FA20ED" w:rsidRDefault="00FA20ED" w:rsidP="00FA20ED">
      <w:pPr>
        <w:ind w:left="420"/>
        <w:jc w:val="both"/>
        <w:rPr>
          <w:rFonts w:ascii="Times New Roman" w:hAnsi="Times New Roman" w:cs="Times New Roman"/>
          <w:sz w:val="24"/>
          <w:szCs w:val="24"/>
          <w:lang w:val="kk-KZ"/>
        </w:rPr>
      </w:pPr>
    </w:p>
    <w:p w14:paraId="25CE77B8" w14:textId="77777777" w:rsidR="00FA20ED" w:rsidRPr="00FA20ED" w:rsidRDefault="00FA20ED" w:rsidP="00FA20ED">
      <w:pPr>
        <w:ind w:left="60"/>
        <w:jc w:val="both"/>
        <w:rPr>
          <w:rFonts w:ascii="Times New Roman" w:hAnsi="Times New Roman" w:cs="Times New Roman"/>
          <w:b/>
          <w:sz w:val="24"/>
          <w:szCs w:val="24"/>
          <w:lang w:val="kk-KZ"/>
        </w:rPr>
      </w:pPr>
      <w:r w:rsidRPr="00FA20ED">
        <w:rPr>
          <w:rFonts w:ascii="Times New Roman" w:hAnsi="Times New Roman" w:cs="Times New Roman"/>
          <w:b/>
          <w:sz w:val="24"/>
          <w:szCs w:val="24"/>
          <w:lang w:val="kk-KZ"/>
        </w:rPr>
        <w:t>Қосымша:</w:t>
      </w:r>
    </w:p>
    <w:p w14:paraId="7CD3A68E" w14:textId="77777777" w:rsidR="00FA20ED" w:rsidRPr="00FA20ED" w:rsidRDefault="00FA20ED" w:rsidP="00FA20ED">
      <w:pPr>
        <w:numPr>
          <w:ilvl w:val="0"/>
          <w:numId w:val="3"/>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Агаджанян Н.А. Основы физиологии человека. М.Изд. РУДН, 2003г</w:t>
      </w:r>
    </w:p>
    <w:p w14:paraId="5EA9982F" w14:textId="77777777" w:rsidR="00FA20ED" w:rsidRPr="00FA20ED" w:rsidRDefault="00FA20ED" w:rsidP="00FA20ED">
      <w:pPr>
        <w:numPr>
          <w:ilvl w:val="0"/>
          <w:numId w:val="3"/>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Ноздрачев А.А. Общий курс физиологии человека и животных. М., 2000г</w:t>
      </w:r>
    </w:p>
    <w:p w14:paraId="2B4033FE" w14:textId="77777777" w:rsidR="00FA20ED" w:rsidRPr="00FA20ED" w:rsidRDefault="00FA20ED" w:rsidP="00FA20ED">
      <w:pPr>
        <w:numPr>
          <w:ilvl w:val="0"/>
          <w:numId w:val="3"/>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Коробков А.В., Чеснокова С.А. Атлас по нормальной физиологии М., 1996г.</w:t>
      </w:r>
    </w:p>
    <w:p w14:paraId="591766D9" w14:textId="77777777" w:rsidR="00FA20ED" w:rsidRPr="00FA20ED" w:rsidRDefault="00FA20ED" w:rsidP="00FA20ED">
      <w:pPr>
        <w:numPr>
          <w:ilvl w:val="0"/>
          <w:numId w:val="3"/>
        </w:numPr>
        <w:spacing w:after="0" w:line="240" w:lineRule="auto"/>
        <w:jc w:val="both"/>
        <w:rPr>
          <w:rFonts w:ascii="Times New Roman" w:hAnsi="Times New Roman" w:cs="Times New Roman"/>
          <w:sz w:val="24"/>
          <w:szCs w:val="24"/>
          <w:lang w:val="kk-KZ"/>
        </w:rPr>
      </w:pPr>
      <w:r w:rsidRPr="00FA20ED">
        <w:rPr>
          <w:rFonts w:ascii="Times New Roman" w:hAnsi="Times New Roman" w:cs="Times New Roman"/>
          <w:sz w:val="24"/>
          <w:szCs w:val="24"/>
          <w:lang w:val="kk-KZ"/>
        </w:rPr>
        <w:t>Дүйсембин Қ.Д. Орталық нерв жүйесі, жоғарғы нерв жүйесі. Алматы, 2002 ж</w:t>
      </w:r>
    </w:p>
    <w:p w14:paraId="71D168EC" w14:textId="77777777" w:rsidR="00FA20ED" w:rsidRPr="00691C68" w:rsidRDefault="00FA20ED" w:rsidP="00FA20ED"/>
    <w:p w14:paraId="09B31AA0" w14:textId="77777777" w:rsidR="003A5779" w:rsidRPr="00055482" w:rsidRDefault="003A5779">
      <w:pPr>
        <w:rPr>
          <w:lang w:val="kk-KZ"/>
        </w:rPr>
      </w:pPr>
    </w:p>
    <w:sectPr w:rsidR="003A5779" w:rsidRPr="00055482" w:rsidSect="003A5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8AA"/>
    <w:multiLevelType w:val="hybridMultilevel"/>
    <w:tmpl w:val="C0A88956"/>
    <w:lvl w:ilvl="0" w:tplc="C172A28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41CC7191"/>
    <w:multiLevelType w:val="hybridMultilevel"/>
    <w:tmpl w:val="CBC84F56"/>
    <w:lvl w:ilvl="0" w:tplc="4164E3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15:restartNumberingAfterBreak="0">
    <w:nsid w:val="4A1544A8"/>
    <w:multiLevelType w:val="hybridMultilevel"/>
    <w:tmpl w:val="19341F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82"/>
    <w:rsid w:val="00034A9F"/>
    <w:rsid w:val="00055482"/>
    <w:rsid w:val="000C3DFA"/>
    <w:rsid w:val="00153C11"/>
    <w:rsid w:val="00266D94"/>
    <w:rsid w:val="002D6EDA"/>
    <w:rsid w:val="003A5779"/>
    <w:rsid w:val="003A7780"/>
    <w:rsid w:val="003B4D15"/>
    <w:rsid w:val="00423576"/>
    <w:rsid w:val="004D5BA2"/>
    <w:rsid w:val="004E54DF"/>
    <w:rsid w:val="00512E36"/>
    <w:rsid w:val="0058611D"/>
    <w:rsid w:val="005B6543"/>
    <w:rsid w:val="005E3600"/>
    <w:rsid w:val="0064225E"/>
    <w:rsid w:val="006E5DBE"/>
    <w:rsid w:val="00794323"/>
    <w:rsid w:val="0081445C"/>
    <w:rsid w:val="0084143C"/>
    <w:rsid w:val="00893F19"/>
    <w:rsid w:val="008D749A"/>
    <w:rsid w:val="00946DE9"/>
    <w:rsid w:val="00A3652D"/>
    <w:rsid w:val="00A4650A"/>
    <w:rsid w:val="00BB18B5"/>
    <w:rsid w:val="00BE094A"/>
    <w:rsid w:val="00C37CE8"/>
    <w:rsid w:val="00D44012"/>
    <w:rsid w:val="00D53969"/>
    <w:rsid w:val="00E40D96"/>
    <w:rsid w:val="00F33C0C"/>
    <w:rsid w:val="00FA20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0710D3"/>
  <w15:docId w15:val="{CD5C5343-29CD-4394-A3FF-CF7991BA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482"/>
    <w:pPr>
      <w:ind w:left="720"/>
      <w:contextualSpacing/>
    </w:pPr>
    <w:rPr>
      <w:rFonts w:ascii="Calibri" w:eastAsia="Calibri" w:hAnsi="Calibri" w:cs="Times New Roman"/>
    </w:rPr>
  </w:style>
  <w:style w:type="paragraph" w:styleId="a4">
    <w:name w:val="No Spacing"/>
    <w:uiPriority w:val="1"/>
    <w:qFormat/>
    <w:rsid w:val="00055482"/>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0554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5482"/>
    <w:rPr>
      <w:rFonts w:ascii="Tahoma" w:hAnsi="Tahoma" w:cs="Tahoma"/>
      <w:sz w:val="16"/>
      <w:szCs w:val="16"/>
    </w:rPr>
  </w:style>
  <w:style w:type="character" w:customStyle="1" w:styleId="3">
    <w:name w:val="Основной текст 3 Знак"/>
    <w:basedOn w:val="a0"/>
    <w:link w:val="30"/>
    <w:locked/>
    <w:rsid w:val="00FA20ED"/>
    <w:rPr>
      <w:sz w:val="16"/>
      <w:szCs w:val="16"/>
    </w:rPr>
  </w:style>
  <w:style w:type="paragraph" w:styleId="30">
    <w:name w:val="Body Text 3"/>
    <w:basedOn w:val="a"/>
    <w:link w:val="3"/>
    <w:rsid w:val="00FA20ED"/>
    <w:pPr>
      <w:spacing w:after="120" w:line="240" w:lineRule="auto"/>
    </w:pPr>
    <w:rPr>
      <w:sz w:val="16"/>
      <w:szCs w:val="16"/>
    </w:rPr>
  </w:style>
  <w:style w:type="character" w:customStyle="1" w:styleId="31">
    <w:name w:val="Основной текст 3 Знак1"/>
    <w:basedOn w:val="a0"/>
    <w:uiPriority w:val="99"/>
    <w:semiHidden/>
    <w:rsid w:val="00FA20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2088</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atanbaeva</dc:creator>
  <cp:lastModifiedBy>Атанбаева Гулшат</cp:lastModifiedBy>
  <cp:revision>4</cp:revision>
  <dcterms:created xsi:type="dcterms:W3CDTF">2023-08-28T07:02:00Z</dcterms:created>
  <dcterms:modified xsi:type="dcterms:W3CDTF">2024-01-08T09:00:00Z</dcterms:modified>
</cp:coreProperties>
</file>